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left="0" w:leftChars="0" w:firstLine="0" w:firstLineChars="0"/>
        <w:rPr>
          <w:rFonts w:hint="eastAsia"/>
        </w:rPr>
      </w:pPr>
      <w:bookmarkStart w:id="1" w:name="_GoBack"/>
    </w:p>
    <w:bookmarkEnd w:id="1"/>
    <w:p>
      <w:pPr>
        <w:spacing w:line="0" w:lineRule="atLeast"/>
        <w:ind w:firstLine="670" w:firstLineChars="100"/>
        <w:outlineLvl w:val="0"/>
        <w:rPr>
          <w:rFonts w:hint="eastAsia" w:ascii="方正行楷简体" w:hAnsi="方正行楷简体" w:eastAsia="方正行楷简体" w:cs="方正行楷简体"/>
          <w:b/>
          <w:bCs/>
          <w:color w:val="FF0000"/>
          <w:spacing w:val="-85"/>
          <w:sz w:val="84"/>
          <w:szCs w:val="84"/>
        </w:rPr>
      </w:pPr>
      <w:r>
        <w:rPr>
          <w:rFonts w:hint="eastAsia" w:ascii="方正行楷简体" w:hAnsi="方正行楷简体" w:eastAsia="方正行楷简体" w:cs="方正行楷简体"/>
          <w:b/>
          <w:bCs/>
          <w:color w:val="FF0000"/>
          <w:spacing w:val="-85"/>
          <w:sz w:val="84"/>
          <w:szCs w:val="84"/>
        </w:rPr>
        <w:t>市城区精细化城市管理</w:t>
      </w:r>
    </w:p>
    <w:p>
      <w:pPr>
        <w:spacing w:line="0" w:lineRule="atLeast"/>
        <w:jc w:val="center"/>
        <w:outlineLvl w:val="0"/>
        <w:rPr>
          <w:rFonts w:hint="eastAsia" w:ascii="方正行楷简体" w:hAnsi="方正行楷简体" w:eastAsia="方正行楷简体" w:cs="方正行楷简体"/>
          <w:b/>
          <w:bCs/>
          <w:color w:val="FF0000"/>
          <w:spacing w:val="187"/>
          <w:sz w:val="120"/>
          <w:szCs w:val="120"/>
        </w:rPr>
      </w:pPr>
      <w:r>
        <w:rPr>
          <w:rFonts w:hint="eastAsia" w:ascii="方正行楷简体" w:hAnsi="方正行楷简体" w:eastAsia="方正行楷简体" w:cs="方正行楷简体"/>
          <w:b/>
          <w:bCs/>
          <w:color w:val="FF0000"/>
          <w:spacing w:val="187"/>
          <w:sz w:val="120"/>
          <w:szCs w:val="120"/>
        </w:rPr>
        <w:t>工作月报</w:t>
      </w:r>
    </w:p>
    <w:p>
      <w:pPr>
        <w:pStyle w:val="8"/>
        <w:spacing w:line="0" w:lineRule="atLeast"/>
        <w:ind w:left="0" w:leftChars="0"/>
        <w:jc w:val="center"/>
        <w:outlineLvl w:val="0"/>
        <w:rPr>
          <w:rFonts w:hint="eastAsia" w:ascii="仿宋" w:hAnsi="仿宋" w:eastAsia="仿宋" w:cs="仿宋"/>
          <w:color w:val="000000"/>
          <w:sz w:val="32"/>
          <w:szCs w:val="32"/>
        </w:rPr>
      </w:pPr>
      <w:r>
        <w:rPr>
          <w:rFonts w:hint="eastAsia" w:ascii="仿宋" w:hAnsi="仿宋" w:eastAsia="仿宋" w:cs="仿宋"/>
          <w:color w:val="000000"/>
          <w:sz w:val="32"/>
          <w:szCs w:val="32"/>
        </w:rPr>
        <w:t>第4期</w:t>
      </w:r>
    </w:p>
    <w:p>
      <w:pPr>
        <w:spacing w:line="360" w:lineRule="auto"/>
        <w:rPr>
          <w:rFonts w:hint="eastAsia" w:ascii="方正粗雅宋长_GBK" w:hAnsi="方正粗雅宋长_GBK" w:eastAsia="方正粗雅宋长_GBK" w:cs="方正粗雅宋长_GBK"/>
          <w:color w:val="FF0000"/>
          <w:sz w:val="32"/>
          <w:szCs w:val="32"/>
          <w:u w:val="single"/>
        </w:rPr>
      </w:pPr>
      <w:r>
        <w:rPr>
          <w:rFonts w:hint="eastAsia" w:ascii="仿宋_GB2312" w:hAnsi="仿宋_GB2312" w:eastAsia="仿宋_GB2312" w:cs="仿宋_GB2312"/>
          <w:color w:val="000000"/>
          <w:sz w:val="32"/>
          <w:szCs w:val="32"/>
          <w:u w:val="single" w:color="FF0000"/>
        </w:rPr>
        <w:t>市城市管理委员会办公室</w:t>
      </w:r>
      <w:r>
        <w:rPr>
          <w:rFonts w:hint="eastAsia" w:ascii="仿宋" w:hAnsi="仿宋" w:eastAsia="仿宋" w:cs="仿宋"/>
          <w:color w:val="000000"/>
          <w:sz w:val="32"/>
          <w:szCs w:val="32"/>
          <w:u w:val="single" w:color="FF0000"/>
        </w:rPr>
        <w:t xml:space="preserve">               2023年2月5日</w:t>
      </w:r>
      <w:r>
        <w:rPr>
          <w:rFonts w:hint="eastAsia" w:ascii="方正粗雅宋长_GBK" w:hAnsi="方正粗雅宋长_GBK" w:eastAsia="方正粗雅宋长_GBK" w:cs="方正粗雅宋长_GBK"/>
          <w:color w:val="000000"/>
          <w:sz w:val="32"/>
          <w:szCs w:val="32"/>
          <w:u w:val="single" w:color="FF0000"/>
        </w:rPr>
        <w:t xml:space="preserve">  </w:t>
      </w:r>
      <w:r>
        <w:rPr>
          <w:rFonts w:hint="eastAsia" w:ascii="方正粗雅宋长_GBK" w:hAnsi="方正粗雅宋长_GBK" w:eastAsia="方正粗雅宋长_GBK" w:cs="方正粗雅宋长_GBK"/>
          <w:color w:val="FF0000"/>
          <w:sz w:val="32"/>
          <w:szCs w:val="32"/>
          <w:u w:val="single"/>
        </w:rPr>
        <w:t xml:space="preserve"> </w:t>
      </w:r>
    </w:p>
    <w:p>
      <w:pPr>
        <w:spacing w:line="600" w:lineRule="exact"/>
        <w:ind w:firstLine="880" w:firstLineChars="200"/>
        <w:jc w:val="left"/>
        <w:outlineLvl w:val="0"/>
        <w:rPr>
          <w:rFonts w:hint="eastAsia" w:ascii="黑体" w:hAnsi="黑体" w:eastAsia="黑体" w:cs="黑体"/>
          <w:color w:val="FF0000"/>
          <w:sz w:val="44"/>
          <w:szCs w:val="44"/>
        </w:rPr>
      </w:pPr>
      <w:r>
        <w:rPr>
          <w:rFonts w:hint="eastAsia" w:ascii="黑体" w:hAnsi="黑体" w:eastAsia="黑体" w:cs="黑体"/>
          <w:color w:val="FF0000"/>
          <w:sz w:val="44"/>
          <w:szCs w:val="44"/>
        </w:rPr>
        <w:t>引言</w:t>
      </w:r>
    </w:p>
    <w:p>
      <w:pPr>
        <w:spacing w:line="600" w:lineRule="exact"/>
        <w:ind w:firstLine="640" w:firstLineChars="200"/>
        <w:rPr>
          <w:rFonts w:hint="eastAsia" w:ascii="仿宋" w:hAnsi="仿宋" w:eastAsia="仿宋" w:cs="仿宋"/>
          <w:sz w:val="32"/>
          <w:szCs w:val="32"/>
        </w:rPr>
      </w:pPr>
      <w:r>
        <w:rPr>
          <w:rFonts w:hint="eastAsia" w:ascii="仿宋" w:hAnsi="仿宋" w:eastAsia="仿宋" w:cs="仿宋"/>
          <w:sz w:val="32"/>
          <w:szCs w:val="32"/>
        </w:rPr>
        <w:t>1月份，在市直各职能部门共同努力下，</w:t>
      </w:r>
      <w:commentRangeStart w:id="0"/>
      <w:r>
        <w:rPr>
          <w:rFonts w:hint="eastAsia" w:ascii="仿宋" w:hAnsi="仿宋" w:eastAsia="仿宋" w:cs="仿宋"/>
          <w:sz w:val="32"/>
          <w:szCs w:val="32"/>
        </w:rPr>
        <w:t>执法类案件、市容环境类案件、水气热</w:t>
      </w:r>
      <w:commentRangeEnd w:id="0"/>
      <w:r>
        <w:commentReference w:id="0"/>
      </w:r>
      <w:r>
        <w:rPr>
          <w:rFonts w:hint="eastAsia" w:ascii="仿宋" w:hAnsi="仿宋" w:eastAsia="仿宋" w:cs="仿宋"/>
          <w:sz w:val="32"/>
          <w:szCs w:val="32"/>
        </w:rPr>
        <w:t>等热线反映的民生类案件基本有效处置，但仍</w:t>
      </w:r>
      <w:commentRangeStart w:id="1"/>
      <w:r>
        <w:rPr>
          <w:rFonts w:hint="eastAsia" w:ascii="仿宋" w:hAnsi="仿宋" w:eastAsia="仿宋" w:cs="仿宋"/>
          <w:sz w:val="32"/>
          <w:szCs w:val="32"/>
        </w:rPr>
        <w:t>存在PPP道路、城中村周边、小区物业管理范围、通讯设施设备及电力设施、公安交接箱、立杆等公用设施，交通护栏、交通标志牌、公交站牌、公交站亭等道路交通设施</w:t>
      </w:r>
      <w:commentRangeEnd w:id="1"/>
      <w:r>
        <w:commentReference w:id="1"/>
      </w:r>
      <w:r>
        <w:rPr>
          <w:rFonts w:hint="eastAsia" w:ascii="仿宋" w:hAnsi="仿宋" w:eastAsia="仿宋" w:cs="仿宋"/>
          <w:sz w:val="32"/>
          <w:szCs w:val="32"/>
        </w:rPr>
        <w:t>等案件无法及时有效处置的问题。</w:t>
      </w:r>
      <w:commentRangeStart w:id="2"/>
      <w:r>
        <w:rPr>
          <w:rFonts w:hint="eastAsia" w:ascii="仿宋" w:hAnsi="仿宋" w:eastAsia="仿宋" w:cs="仿宋"/>
          <w:sz w:val="32"/>
          <w:szCs w:val="32"/>
        </w:rPr>
        <w:t>此外，还存在个别责任部门因内部系统操作人员与现场作业施工人员沟通不畅，导致出现案件流转脱节和案件处置情况反馈不及时的情况，以至于个别责任部门无法及时掌握问题整改的进度。希望相关部门对平台案件重视程度及对精细化管理的认识有进一步提升。</w:t>
      </w:r>
      <w:commentRangeEnd w:id="2"/>
      <w:r>
        <w:commentReference w:id="2"/>
      </w:r>
    </w:p>
    <w:p>
      <w:pPr>
        <w:spacing w:line="600" w:lineRule="exact"/>
        <w:ind w:firstLine="640" w:firstLineChars="200"/>
        <w:rPr>
          <w:rFonts w:hint="eastAsia" w:ascii="仿宋" w:hAnsi="仿宋" w:eastAsia="仿宋" w:cs="仿宋"/>
          <w:sz w:val="32"/>
          <w:szCs w:val="32"/>
        </w:rPr>
      </w:pPr>
      <w:r>
        <w:rPr>
          <w:rFonts w:hint="eastAsia" w:ascii="仿宋" w:hAnsi="仿宋" w:eastAsia="仿宋" w:cs="仿宋"/>
          <w:sz w:val="32"/>
          <w:szCs w:val="32"/>
        </w:rPr>
        <w:t>截至目前：</w:t>
      </w:r>
    </w:p>
    <w:p>
      <w:pPr>
        <w:ind w:firstLine="640" w:firstLineChars="200"/>
        <w:rPr>
          <w:rFonts w:hint="eastAsia" w:ascii="仿宋" w:hAnsi="仿宋" w:eastAsia="仿宋" w:cs="仿宋"/>
          <w:sz w:val="32"/>
          <w:szCs w:val="32"/>
        </w:rPr>
      </w:pPr>
      <w:r>
        <w:rPr>
          <w:rFonts w:hint="eastAsia" w:ascii="仿宋" w:hAnsi="仿宋" w:eastAsia="仿宋" w:cs="仿宋"/>
          <w:sz w:val="32"/>
          <w:szCs w:val="32"/>
        </w:rPr>
        <w:t>一、</w:t>
      </w:r>
      <w:commentRangeStart w:id="3"/>
      <w:r>
        <w:rPr>
          <w:rFonts w:hint="eastAsia" w:ascii="仿宋" w:hAnsi="仿宋" w:eastAsia="仿宋" w:cs="仿宋"/>
          <w:sz w:val="32"/>
          <w:szCs w:val="32"/>
        </w:rPr>
        <w:t>市城市管理局</w:t>
      </w:r>
      <w:commentRangeEnd w:id="3"/>
      <w:r>
        <w:commentReference w:id="3"/>
      </w:r>
      <w:r>
        <w:rPr>
          <w:rFonts w:hint="eastAsia" w:ascii="仿宋" w:hAnsi="仿宋" w:eastAsia="仿宋" w:cs="仿宋"/>
          <w:sz w:val="32"/>
          <w:szCs w:val="32"/>
        </w:rPr>
        <w:t>：应处置案件12253件，处置率96.35%，已结案11798件，结案率96.86%。</w:t>
      </w:r>
    </w:p>
    <w:p>
      <w:pPr>
        <w:ind w:firstLine="640" w:firstLineChars="200"/>
        <w:rPr>
          <w:rFonts w:hint="eastAsia" w:ascii="仿宋" w:hAnsi="仿宋" w:eastAsia="仿宋" w:cs="仿宋"/>
          <w:sz w:val="32"/>
          <w:szCs w:val="32"/>
        </w:rPr>
      </w:pPr>
      <w:r>
        <w:rPr>
          <w:rFonts w:hint="eastAsia" w:ascii="仿宋" w:hAnsi="仿宋" w:eastAsia="仿宋" w:cs="仿宋"/>
          <w:sz w:val="32"/>
          <w:szCs w:val="32"/>
        </w:rPr>
        <w:t>二、</w:t>
      </w:r>
      <w:commentRangeStart w:id="4"/>
      <w:r>
        <w:rPr>
          <w:rFonts w:hint="eastAsia" w:ascii="仿宋" w:hAnsi="仿宋" w:eastAsia="仿宋" w:cs="仿宋"/>
          <w:sz w:val="32"/>
          <w:szCs w:val="32"/>
        </w:rPr>
        <w:t>各市直部门</w:t>
      </w:r>
      <w:commentRangeEnd w:id="4"/>
      <w:r>
        <w:commentReference w:id="4"/>
      </w:r>
      <w:r>
        <w:rPr>
          <w:rFonts w:hint="eastAsia" w:ascii="仿宋" w:hAnsi="仿宋" w:eastAsia="仿宋" w:cs="仿宋"/>
          <w:sz w:val="32"/>
          <w:szCs w:val="32"/>
        </w:rPr>
        <w:t>：应处置案件1153件，处置率7.03%，已结案81件，结案率7.44%。其中：</w:t>
      </w:r>
    </w:p>
    <w:p>
      <w:pPr>
        <w:ind w:firstLine="640" w:firstLineChars="200"/>
        <w:rPr>
          <w:rFonts w:hint="eastAsia" w:ascii="仿宋" w:hAnsi="仿宋" w:eastAsia="仿宋" w:cs="仿宋"/>
          <w:sz w:val="32"/>
          <w:szCs w:val="32"/>
        </w:rPr>
      </w:pPr>
      <w:r>
        <w:rPr>
          <w:rFonts w:hint="eastAsia" w:ascii="仿宋" w:hAnsi="仿宋" w:eastAsia="仿宋" w:cs="仿宋"/>
          <w:sz w:val="32"/>
          <w:szCs w:val="32"/>
        </w:rPr>
        <w:t>（一）</w:t>
      </w:r>
      <w:commentRangeStart w:id="5"/>
      <w:r>
        <w:rPr>
          <w:rFonts w:hint="eastAsia" w:ascii="仿宋" w:hAnsi="仿宋" w:eastAsia="仿宋" w:cs="仿宋"/>
          <w:sz w:val="32"/>
          <w:szCs w:val="32"/>
        </w:rPr>
        <w:t>处置情况良好的部门</w:t>
      </w:r>
      <w:commentRangeEnd w:id="5"/>
      <w:r>
        <w:commentReference w:id="5"/>
      </w:r>
      <w:r>
        <w:rPr>
          <w:rFonts w:hint="eastAsia" w:ascii="仿宋" w:hAnsi="仿宋" w:eastAsia="仿宋" w:cs="仿宋"/>
          <w:sz w:val="32"/>
          <w:szCs w:val="32"/>
        </w:rPr>
        <w:t>：晋中市民政局；</w:t>
      </w:r>
    </w:p>
    <w:p>
      <w:pPr>
        <w:spacing w:line="600" w:lineRule="exact"/>
        <w:ind w:firstLine="640" w:firstLineChars="200"/>
        <w:rPr>
          <w:rFonts w:hint="eastAsia" w:ascii="仿宋" w:hAnsi="仿宋" w:eastAsia="仿宋" w:cs="仿宋"/>
          <w:sz w:val="32"/>
          <w:szCs w:val="32"/>
        </w:rPr>
      </w:pPr>
      <w:r>
        <w:rPr>
          <w:rFonts w:hint="eastAsia" w:ascii="仿宋" w:hAnsi="仿宋" w:eastAsia="仿宋" w:cs="仿宋"/>
          <w:sz w:val="32"/>
          <w:szCs w:val="32"/>
        </w:rPr>
        <w:t>（二）</w:t>
      </w:r>
      <w:commentRangeStart w:id="6"/>
      <w:r>
        <w:rPr>
          <w:rFonts w:hint="eastAsia" w:ascii="仿宋" w:hAnsi="仿宋" w:eastAsia="仿宋" w:cs="仿宋"/>
          <w:sz w:val="32"/>
          <w:szCs w:val="32"/>
        </w:rPr>
        <w:t>经督促后处置的部门</w:t>
      </w:r>
      <w:commentRangeEnd w:id="6"/>
      <w:r>
        <w:commentReference w:id="6"/>
      </w:r>
      <w:r>
        <w:rPr>
          <w:rFonts w:hint="eastAsia" w:ascii="仿宋" w:hAnsi="仿宋" w:eastAsia="仿宋" w:cs="仿宋"/>
          <w:sz w:val="32"/>
          <w:szCs w:val="32"/>
        </w:rPr>
        <w:t>：晋中市住房和城乡建设局；(经督促后能够处置安全隐患问题，涉及精细化管理方面问题处置力度不足)</w:t>
      </w:r>
    </w:p>
    <w:p>
      <w:pPr>
        <w:ind w:firstLine="640" w:firstLineChars="200"/>
        <w:rPr>
          <w:rFonts w:hint="eastAsia" w:ascii="仿宋" w:hAnsi="仿宋" w:eastAsia="仿宋" w:cs="仿宋"/>
          <w:sz w:val="32"/>
          <w:szCs w:val="32"/>
        </w:rPr>
      </w:pPr>
      <w:r>
        <w:rPr>
          <w:rFonts w:hint="eastAsia" w:ascii="仿宋" w:hAnsi="仿宋" w:eastAsia="仿宋" w:cs="仿宋"/>
          <w:sz w:val="32"/>
          <w:szCs w:val="32"/>
        </w:rPr>
        <w:t>（三）</w:t>
      </w:r>
      <w:commentRangeStart w:id="7"/>
      <w:r>
        <w:rPr>
          <w:rFonts w:hint="eastAsia" w:ascii="仿宋" w:hAnsi="仿宋" w:eastAsia="仿宋" w:cs="仿宋"/>
          <w:sz w:val="32"/>
          <w:szCs w:val="32"/>
        </w:rPr>
        <w:t>处置情况较差的部门</w:t>
      </w:r>
      <w:commentRangeEnd w:id="7"/>
      <w:r>
        <w:commentReference w:id="7"/>
      </w:r>
      <w:r>
        <w:rPr>
          <w:rFonts w:hint="eastAsia" w:ascii="仿宋" w:hAnsi="仿宋" w:eastAsia="仿宋" w:cs="仿宋"/>
          <w:sz w:val="32"/>
          <w:szCs w:val="32"/>
        </w:rPr>
        <w:t>：晋中市公安局交通警察支队、晋中市机关事务管理局；</w:t>
      </w:r>
    </w:p>
    <w:p>
      <w:pPr>
        <w:ind w:firstLine="640" w:firstLineChars="200"/>
        <w:rPr>
          <w:rFonts w:hint="eastAsia" w:ascii="仿宋" w:hAnsi="仿宋" w:eastAsia="仿宋" w:cs="仿宋"/>
          <w:sz w:val="32"/>
          <w:szCs w:val="32"/>
        </w:rPr>
      </w:pPr>
      <w:r>
        <w:rPr>
          <w:rFonts w:hint="eastAsia" w:ascii="仿宋" w:hAnsi="仿宋" w:eastAsia="仿宋" w:cs="仿宋"/>
          <w:sz w:val="32"/>
          <w:szCs w:val="32"/>
        </w:rPr>
        <w:t>（四）</w:t>
      </w:r>
      <w:commentRangeStart w:id="8"/>
      <w:r>
        <w:rPr>
          <w:rFonts w:hint="eastAsia" w:ascii="仿宋" w:hAnsi="仿宋" w:eastAsia="仿宋" w:cs="仿宋"/>
          <w:sz w:val="32"/>
          <w:szCs w:val="32"/>
        </w:rPr>
        <w:t>未产生案件部门</w:t>
      </w:r>
      <w:commentRangeEnd w:id="8"/>
      <w:r>
        <w:commentReference w:id="8"/>
      </w:r>
      <w:r>
        <w:rPr>
          <w:rFonts w:hint="eastAsia" w:ascii="仿宋" w:hAnsi="仿宋" w:eastAsia="仿宋" w:cs="仿宋"/>
          <w:sz w:val="32"/>
          <w:szCs w:val="32"/>
        </w:rPr>
        <w:t>：晋中市交通运输局、晋中市水利局、晋中市市场监督管理局、晋中市公安局、晋中市规划和自然资源局、晋中市生态环境局、晋中市应急管理局、晋中市卫生健康委员会、晋中市消防救援支队、晋中市商务局、晋中市人民防空办公室。</w:t>
      </w:r>
    </w:p>
    <w:p>
      <w:pPr>
        <w:ind w:firstLine="640" w:firstLineChars="200"/>
        <w:rPr>
          <w:rFonts w:hint="eastAsia" w:ascii="仿宋" w:hAnsi="仿宋" w:eastAsia="仿宋" w:cs="仿宋"/>
          <w:sz w:val="32"/>
          <w:szCs w:val="32"/>
        </w:rPr>
      </w:pPr>
      <w:r>
        <w:rPr>
          <w:rFonts w:hint="eastAsia" w:ascii="仿宋" w:hAnsi="仿宋" w:eastAsia="仿宋" w:cs="仿宋"/>
          <w:sz w:val="32"/>
          <w:szCs w:val="32"/>
        </w:rPr>
        <w:t>三、榆次区人民政府：应处置案件359件，处置率0，已结案0件，结案率0。</w:t>
      </w:r>
    </w:p>
    <w:p>
      <w:pPr>
        <w:ind w:firstLine="640" w:firstLineChars="200"/>
        <w:rPr>
          <w:rFonts w:hint="eastAsia" w:ascii="仿宋" w:hAnsi="仿宋" w:eastAsia="仿宋" w:cs="仿宋"/>
          <w:sz w:val="32"/>
          <w:szCs w:val="32"/>
        </w:rPr>
      </w:pPr>
      <w:r>
        <w:rPr>
          <w:rFonts w:hint="eastAsia" w:ascii="仿宋" w:hAnsi="仿宋" w:eastAsia="仿宋" w:cs="仿宋"/>
          <w:sz w:val="32"/>
          <w:szCs w:val="32"/>
        </w:rPr>
        <w:t>四、</w:t>
      </w:r>
      <w:commentRangeStart w:id="9"/>
      <w:r>
        <w:rPr>
          <w:rFonts w:hint="eastAsia" w:ascii="仿宋" w:hAnsi="仿宋" w:eastAsia="仿宋" w:cs="仿宋"/>
          <w:sz w:val="32"/>
          <w:szCs w:val="32"/>
        </w:rPr>
        <w:t>各民生保障企业</w:t>
      </w:r>
      <w:commentRangeEnd w:id="9"/>
      <w:r>
        <w:commentReference w:id="9"/>
      </w:r>
      <w:r>
        <w:rPr>
          <w:rFonts w:hint="eastAsia" w:ascii="仿宋" w:hAnsi="仿宋" w:eastAsia="仿宋" w:cs="仿宋"/>
          <w:sz w:val="32"/>
          <w:szCs w:val="32"/>
        </w:rPr>
        <w:t>：应处置案件4230件，处置率80.61%，已结案3408件，结案率81.63%。其中：</w:t>
      </w:r>
    </w:p>
    <w:p>
      <w:pPr>
        <w:ind w:firstLine="640" w:firstLineChars="200"/>
        <w:rPr>
          <w:rFonts w:hint="eastAsia" w:ascii="仿宋" w:hAnsi="仿宋" w:eastAsia="仿宋" w:cs="仿宋"/>
          <w:sz w:val="32"/>
          <w:szCs w:val="32"/>
        </w:rPr>
      </w:pPr>
      <w:r>
        <w:rPr>
          <w:rFonts w:hint="eastAsia" w:ascii="仿宋" w:hAnsi="仿宋" w:eastAsia="仿宋" w:cs="仿宋"/>
          <w:sz w:val="32"/>
          <w:szCs w:val="32"/>
        </w:rPr>
        <w:t>（一）处置情况良好的部门：晋中燃气公司、山西万众热力有限责任公司、晋中市瑞阳供热公司、晋中开发区安源热力有限公司、晋中市供水有限责任公司、晋中市万达供热有限公司；</w:t>
      </w:r>
    </w:p>
    <w:p>
      <w:pPr>
        <w:spacing w:line="600" w:lineRule="exact"/>
        <w:ind w:firstLine="640" w:firstLineChars="200"/>
        <w:rPr>
          <w:rFonts w:hint="eastAsia" w:ascii="仿宋" w:hAnsi="仿宋" w:eastAsia="仿宋" w:cs="仿宋"/>
          <w:sz w:val="32"/>
          <w:szCs w:val="32"/>
        </w:rPr>
      </w:pPr>
      <w:r>
        <w:rPr>
          <w:rFonts w:hint="eastAsia" w:ascii="仿宋" w:hAnsi="仿宋" w:eastAsia="仿宋" w:cs="仿宋"/>
          <w:sz w:val="32"/>
          <w:szCs w:val="32"/>
        </w:rPr>
        <w:t>（二）经督促后处置的部门：中国电信集团有限公司晋中分公司、中国联合网络通信有限公司晋中市分公司、中国移动通信集团山西有限公司晋中分公司；(经督促后能够处置安全隐患问题，涉及精细化管理方面问题处置力度不足)</w:t>
      </w:r>
    </w:p>
    <w:p>
      <w:pPr>
        <w:ind w:firstLine="640" w:firstLineChars="200"/>
        <w:rPr>
          <w:rFonts w:hint="eastAsia" w:ascii="仿宋" w:hAnsi="仿宋" w:eastAsia="仿宋" w:cs="仿宋"/>
          <w:sz w:val="32"/>
          <w:szCs w:val="32"/>
        </w:rPr>
      </w:pPr>
      <w:r>
        <w:rPr>
          <w:rFonts w:hint="eastAsia" w:ascii="仿宋" w:hAnsi="仿宋" w:eastAsia="仿宋" w:cs="仿宋"/>
          <w:sz w:val="32"/>
          <w:szCs w:val="32"/>
        </w:rPr>
        <w:t>（三）处置情况较差的部门：国网山西省电力公司晋中供电公司、山西省晋中广播电视网络有限公司、晋中瑞达公交有限公；</w:t>
      </w:r>
    </w:p>
    <w:p>
      <w:pPr>
        <w:ind w:firstLine="640" w:firstLineChars="200"/>
        <w:rPr>
          <w:rFonts w:hint="eastAsia" w:ascii="仿宋" w:hAnsi="仿宋" w:eastAsia="仿宋" w:cs="仿宋"/>
          <w:sz w:val="32"/>
          <w:szCs w:val="32"/>
        </w:rPr>
      </w:pPr>
      <w:r>
        <w:rPr>
          <w:rFonts w:hint="eastAsia" w:ascii="仿宋" w:hAnsi="仿宋" w:eastAsia="仿宋" w:cs="仿宋"/>
          <w:sz w:val="32"/>
          <w:szCs w:val="32"/>
        </w:rPr>
        <w:t>（四）未产生案件部门：中国邮政集团有限公司、山西正阳污水净化有限公司。</w:t>
      </w:r>
    </w:p>
    <w:p>
      <w:pPr>
        <w:pStyle w:val="4"/>
        <w:rPr>
          <w:rFonts w:hint="eastAsia" w:ascii="仿宋_GB2312" w:hAnsi="仿宋_GB2312" w:eastAsia="仿宋_GB2312" w:cs="仿宋_GB2312"/>
          <w:sz w:val="32"/>
          <w:szCs w:val="32"/>
        </w:rPr>
      </w:pPr>
    </w:p>
    <w:p>
      <w:pPr>
        <w:rPr>
          <w:rFonts w:hint="eastAsia" w:ascii="仿宋_GB2312" w:hAnsi="仿宋_GB2312" w:eastAsia="仿宋_GB2312" w:cs="仿宋_GB2312"/>
          <w:sz w:val="32"/>
          <w:szCs w:val="32"/>
        </w:rPr>
      </w:pPr>
    </w:p>
    <w:p>
      <w:pPr>
        <w:pStyle w:val="2"/>
        <w:ind w:left="420" w:firstLine="640"/>
        <w:rPr>
          <w:rFonts w:hint="eastAsia" w:ascii="仿宋_GB2312" w:hAnsi="仿宋_GB2312" w:eastAsia="仿宋_GB2312" w:cs="仿宋_GB2312"/>
          <w:sz w:val="32"/>
          <w:szCs w:val="32"/>
        </w:rPr>
      </w:pPr>
    </w:p>
    <w:p>
      <w:pPr>
        <w:pStyle w:val="4"/>
        <w:rPr>
          <w:rFonts w:hint="eastAsia" w:ascii="仿宋_GB2312" w:hAnsi="仿宋_GB2312" w:eastAsia="仿宋_GB2312" w:cs="仿宋_GB2312"/>
          <w:sz w:val="32"/>
          <w:szCs w:val="32"/>
        </w:rPr>
      </w:pPr>
    </w:p>
    <w:p>
      <w:pPr>
        <w:rPr>
          <w:rFonts w:hint="eastAsia" w:ascii="仿宋_GB2312" w:hAnsi="仿宋_GB2312" w:eastAsia="仿宋_GB2312" w:cs="仿宋_GB2312"/>
          <w:sz w:val="32"/>
          <w:szCs w:val="32"/>
        </w:rPr>
      </w:pPr>
    </w:p>
    <w:p>
      <w:pPr>
        <w:pStyle w:val="2"/>
        <w:ind w:left="420" w:firstLine="640"/>
        <w:rPr>
          <w:rFonts w:hint="eastAsia" w:ascii="仿宋_GB2312" w:hAnsi="仿宋_GB2312" w:eastAsia="仿宋_GB2312" w:cs="仿宋_GB2312"/>
          <w:sz w:val="32"/>
          <w:szCs w:val="32"/>
        </w:rPr>
      </w:pPr>
    </w:p>
    <w:p>
      <w:pPr>
        <w:pStyle w:val="4"/>
        <w:rPr>
          <w:rFonts w:hint="eastAsia" w:ascii="仿宋_GB2312" w:hAnsi="仿宋_GB2312" w:eastAsia="仿宋_GB2312" w:cs="仿宋_GB2312"/>
          <w:sz w:val="32"/>
          <w:szCs w:val="32"/>
        </w:rPr>
      </w:pPr>
    </w:p>
    <w:p>
      <w:pPr>
        <w:rPr>
          <w:rFonts w:hint="eastAsia" w:ascii="仿宋_GB2312" w:hAnsi="仿宋_GB2312" w:eastAsia="仿宋_GB2312" w:cs="仿宋_GB2312"/>
          <w:sz w:val="32"/>
          <w:szCs w:val="32"/>
        </w:rPr>
      </w:pPr>
    </w:p>
    <w:p>
      <w:pPr>
        <w:pStyle w:val="2"/>
        <w:ind w:left="420" w:firstLine="640"/>
        <w:rPr>
          <w:rFonts w:hint="eastAsia" w:ascii="仿宋_GB2312" w:hAnsi="仿宋_GB2312" w:eastAsia="仿宋_GB2312" w:cs="仿宋_GB2312"/>
          <w:sz w:val="32"/>
          <w:szCs w:val="32"/>
        </w:rPr>
      </w:pPr>
    </w:p>
    <w:p>
      <w:pPr>
        <w:pStyle w:val="4"/>
        <w:rPr>
          <w:rFonts w:hint="eastAsia"/>
        </w:rPr>
      </w:pPr>
    </w:p>
    <w:p>
      <w:pPr>
        <w:spacing w:after="156" w:afterLines="50" w:line="600" w:lineRule="exact"/>
        <w:jc w:val="center"/>
        <w:rPr>
          <w:rFonts w:hint="eastAsia" w:ascii="方正小标宋简体" w:hAnsi="方正小标宋简体" w:eastAsia="方正小标宋简体" w:cs="方正小标宋简体"/>
          <w:color w:val="000000"/>
          <w:sz w:val="44"/>
          <w:szCs w:val="44"/>
        </w:rPr>
      </w:pPr>
    </w:p>
    <w:p>
      <w:pPr>
        <w:pStyle w:val="2"/>
        <w:ind w:left="420" w:firstLine="420"/>
        <w:rPr>
          <w:rFonts w:hint="eastAsia"/>
        </w:rPr>
      </w:pPr>
    </w:p>
    <w:p>
      <w:pPr>
        <w:spacing w:after="156" w:afterLines="50" w:line="600" w:lineRule="exact"/>
        <w:jc w:val="center"/>
        <w:rPr>
          <w:rFonts w:hint="eastAsia" w:ascii="方正小标宋简体" w:hAnsi="方正小标宋简体" w:eastAsia="方正小标宋简体" w:cs="方正小标宋简体"/>
          <w:color w:val="000000"/>
          <w:sz w:val="44"/>
          <w:szCs w:val="44"/>
        </w:rPr>
      </w:pPr>
    </w:p>
    <w:p>
      <w:pPr>
        <w:spacing w:after="156" w:afterLines="50" w:line="600" w:lineRule="exact"/>
        <w:jc w:val="center"/>
        <w:outlineLvl w:val="0"/>
        <w:rPr>
          <w:rFonts w:hint="eastAsia" w:ascii="方正小标宋简体" w:hAnsi="方正小标宋简体" w:eastAsia="方正小标宋简体" w:cs="方正小标宋简体"/>
          <w:color w:val="000000"/>
          <w:sz w:val="44"/>
          <w:szCs w:val="44"/>
        </w:rPr>
      </w:pPr>
      <w:r>
        <w:rPr>
          <w:rFonts w:hint="eastAsia" w:ascii="方正小标宋简体" w:hAnsi="方正小标宋简体" w:eastAsia="方正小标宋简体" w:cs="方正小标宋简体"/>
          <w:color w:val="000000"/>
          <w:sz w:val="44"/>
          <w:szCs w:val="44"/>
        </w:rPr>
        <w:t>1月份市城区数字化城市管理平台</w:t>
      </w:r>
    </w:p>
    <w:p>
      <w:pPr>
        <w:spacing w:after="156" w:afterLines="50" w:line="600" w:lineRule="exact"/>
        <w:jc w:val="center"/>
        <w:outlineLvl w:val="0"/>
        <w:rPr>
          <w:rFonts w:ascii="方正小标宋简体" w:hAnsi="方正小标宋简体" w:eastAsia="方正小标宋简体" w:cs="方正小标宋简体"/>
          <w:color w:val="000000"/>
          <w:sz w:val="44"/>
          <w:szCs w:val="44"/>
        </w:rPr>
      </w:pPr>
      <w:r>
        <w:rPr>
          <w:rFonts w:hint="eastAsia" w:ascii="方正小标宋简体" w:hAnsi="方正小标宋简体" w:eastAsia="方正小标宋简体" w:cs="方正小标宋简体"/>
          <w:color w:val="000000"/>
          <w:sz w:val="44"/>
          <w:szCs w:val="44"/>
        </w:rPr>
        <w:t>运行报告</w:t>
      </w:r>
    </w:p>
    <w:p>
      <w:pPr>
        <w:spacing w:before="156" w:beforeLines="50" w:line="600" w:lineRule="exact"/>
        <w:ind w:firstLine="640" w:firstLineChars="200"/>
        <w:outlineLvl w:val="0"/>
        <w:rPr>
          <w:rFonts w:hint="eastAsia" w:ascii="黑体" w:hAnsi="黑体" w:eastAsia="黑体" w:cs="黑体"/>
          <w:color w:val="000000"/>
          <w:sz w:val="32"/>
          <w:szCs w:val="32"/>
        </w:rPr>
      </w:pPr>
      <w:r>
        <w:rPr>
          <w:rFonts w:hint="eastAsia" w:ascii="黑体" w:hAnsi="黑体" w:eastAsia="黑体" w:cs="黑体"/>
          <w:color w:val="000000"/>
          <w:sz w:val="32"/>
          <w:szCs w:val="32"/>
        </w:rPr>
        <w:t>一、基本情况</w:t>
      </w:r>
    </w:p>
    <w:p>
      <w:pPr>
        <w:spacing w:line="600" w:lineRule="exact"/>
        <w:ind w:firstLine="640" w:firstLineChars="200"/>
        <w:jc w:val="left"/>
        <w:rPr>
          <w:rFonts w:hint="eastAsia" w:ascii="仿宋" w:hAnsi="仿宋" w:eastAsia="仿宋" w:cs="仿宋"/>
          <w:color w:val="000000"/>
          <w:sz w:val="32"/>
          <w:szCs w:val="32"/>
        </w:rPr>
      </w:pPr>
      <w:r>
        <w:rPr>
          <w:rFonts w:hint="eastAsia" w:ascii="仿宋" w:hAnsi="仿宋" w:eastAsia="仿宋" w:cs="仿宋"/>
          <w:color w:val="000000"/>
          <w:sz w:val="32"/>
          <w:szCs w:val="32"/>
        </w:rPr>
        <w:t>1月1日-1月31日，市数字化城市管理中心共收集</w:t>
      </w:r>
      <w:commentRangeStart w:id="10"/>
      <w:r>
        <w:rPr>
          <w:rFonts w:hint="eastAsia" w:ascii="仿宋" w:hAnsi="仿宋" w:eastAsia="仿宋" w:cs="仿宋"/>
          <w:color w:val="000000"/>
          <w:sz w:val="32"/>
          <w:szCs w:val="32"/>
        </w:rPr>
        <w:t>各类问题18508件</w:t>
      </w:r>
      <w:commentRangeEnd w:id="10"/>
      <w:r>
        <w:commentReference w:id="10"/>
      </w:r>
      <w:r>
        <w:rPr>
          <w:rFonts w:hint="eastAsia" w:ascii="仿宋" w:hAnsi="仿宋" w:eastAsia="仿宋" w:cs="仿宋"/>
          <w:color w:val="000000"/>
          <w:sz w:val="32"/>
          <w:szCs w:val="32"/>
        </w:rPr>
        <w:t>，立案18314件，应结案数18052件，结案15393件，结案率85.27%。采集队员共处置乱贴小广告、共享单车乱停放等问题9251件。</w:t>
      </w:r>
    </w:p>
    <w:tbl>
      <w:tblPr>
        <w:tblStyle w:val="15"/>
        <w:tblpPr w:leftFromText="180" w:rightFromText="180" w:vertAnchor="text" w:horzAnchor="page" w:tblpX="1150" w:tblpY="779"/>
        <w:tblOverlap w:val="never"/>
        <w:tblW w:w="0" w:type="auto"/>
        <w:tblInd w:w="0" w:type="dxa"/>
        <w:tblLayout w:type="fixed"/>
        <w:tblCellMar>
          <w:top w:w="0" w:type="dxa"/>
          <w:left w:w="108" w:type="dxa"/>
          <w:bottom w:w="0" w:type="dxa"/>
          <w:right w:w="108" w:type="dxa"/>
        </w:tblCellMar>
      </w:tblPr>
      <w:tblGrid>
        <w:gridCol w:w="1065"/>
        <w:gridCol w:w="906"/>
        <w:gridCol w:w="1000"/>
        <w:gridCol w:w="1064"/>
        <w:gridCol w:w="960"/>
        <w:gridCol w:w="960"/>
        <w:gridCol w:w="1035"/>
        <w:gridCol w:w="750"/>
        <w:gridCol w:w="1047"/>
        <w:gridCol w:w="1098"/>
      </w:tblGrid>
      <w:tr>
        <w:tblPrEx>
          <w:tblCellMar>
            <w:top w:w="0" w:type="dxa"/>
            <w:left w:w="108" w:type="dxa"/>
            <w:bottom w:w="0" w:type="dxa"/>
            <w:right w:w="108" w:type="dxa"/>
          </w:tblCellMar>
        </w:tblPrEx>
        <w:trPr>
          <w:trHeight w:val="1134" w:hRule="atLeast"/>
        </w:trPr>
        <w:tc>
          <w:tcPr>
            <w:tcW w:w="1065" w:type="dxa"/>
            <w:tcBorders>
              <w:top w:val="single" w:color="92CDDC" w:sz="8" w:space="0"/>
              <w:left w:val="single" w:color="92CDDC" w:sz="8" w:space="0"/>
              <w:bottom w:val="single" w:color="92CDDC" w:sz="8" w:space="0"/>
              <w:right w:val="single" w:color="92CDDC" w:sz="8" w:space="0"/>
            </w:tcBorders>
            <w:vAlign w:val="center"/>
          </w:tcPr>
          <w:p>
            <w:pPr>
              <w:widowControl/>
              <w:jc w:val="center"/>
              <w:textAlignment w:val="center"/>
              <w:rPr>
                <w:rFonts w:hint="eastAsia" w:ascii="仿宋" w:hAnsi="仿宋" w:eastAsia="仿宋" w:cs="仿宋"/>
                <w:b/>
                <w:bCs/>
                <w:kern w:val="0"/>
                <w:sz w:val="20"/>
                <w:szCs w:val="20"/>
                <w:lang w:bidi="ar"/>
              </w:rPr>
            </w:pPr>
            <w:r>
              <w:rPr>
                <w:rFonts w:ascii="仿宋" w:hAnsi="仿宋" w:eastAsia="仿宋" w:cs="仿宋"/>
                <w:b/>
                <w:bCs/>
                <w:kern w:val="0"/>
                <w:sz w:val="20"/>
                <w:szCs w:val="20"/>
                <w:lang w:bidi="ar"/>
              </w:rPr>
              <w:t>问题来源</w:t>
            </w:r>
          </w:p>
        </w:tc>
        <w:tc>
          <w:tcPr>
            <w:tcW w:w="906" w:type="dxa"/>
            <w:tcBorders>
              <w:top w:val="single" w:color="92CDDC" w:sz="8" w:space="0"/>
              <w:left w:val="single" w:color="92CDDC" w:sz="8" w:space="0"/>
              <w:bottom w:val="single" w:color="92CDDC" w:sz="8" w:space="0"/>
              <w:right w:val="single" w:color="92CDDC" w:sz="8" w:space="0"/>
            </w:tcBorders>
            <w:vAlign w:val="center"/>
          </w:tcPr>
          <w:p>
            <w:pPr>
              <w:widowControl/>
              <w:jc w:val="center"/>
              <w:textAlignment w:val="center"/>
              <w:rPr>
                <w:rFonts w:ascii="仿宋" w:hAnsi="仿宋" w:eastAsia="仿宋" w:cs="仿宋"/>
                <w:b/>
                <w:bCs/>
                <w:kern w:val="0"/>
                <w:sz w:val="20"/>
                <w:szCs w:val="20"/>
                <w:lang w:bidi="ar"/>
              </w:rPr>
            </w:pPr>
            <w:r>
              <w:rPr>
                <w:rFonts w:ascii="仿宋" w:hAnsi="仿宋" w:eastAsia="仿宋" w:cs="仿宋"/>
                <w:b/>
                <w:bCs/>
                <w:kern w:val="0"/>
                <w:sz w:val="20"/>
                <w:szCs w:val="20"/>
                <w:lang w:bidi="ar"/>
              </w:rPr>
              <w:t>上报数</w:t>
            </w:r>
          </w:p>
        </w:tc>
        <w:tc>
          <w:tcPr>
            <w:tcW w:w="1000" w:type="dxa"/>
            <w:tcBorders>
              <w:top w:val="single" w:color="92CDDC" w:sz="8" w:space="0"/>
              <w:left w:val="single" w:color="92CDDC" w:sz="8" w:space="0"/>
              <w:bottom w:val="single" w:color="92CDDC" w:sz="8" w:space="0"/>
              <w:right w:val="single" w:color="92CDDC" w:sz="8" w:space="0"/>
            </w:tcBorders>
            <w:vAlign w:val="center"/>
          </w:tcPr>
          <w:p>
            <w:pPr>
              <w:widowControl/>
              <w:jc w:val="center"/>
              <w:textAlignment w:val="center"/>
              <w:rPr>
                <w:rFonts w:ascii="仿宋" w:hAnsi="仿宋" w:eastAsia="仿宋" w:cs="仿宋"/>
                <w:b/>
                <w:bCs/>
                <w:kern w:val="0"/>
                <w:sz w:val="20"/>
                <w:szCs w:val="20"/>
                <w:lang w:bidi="ar"/>
              </w:rPr>
            </w:pPr>
            <w:r>
              <w:rPr>
                <w:rFonts w:ascii="仿宋" w:hAnsi="仿宋" w:eastAsia="仿宋" w:cs="仿宋"/>
                <w:b/>
                <w:bCs/>
                <w:kern w:val="0"/>
                <w:sz w:val="20"/>
                <w:szCs w:val="20"/>
                <w:lang w:bidi="ar"/>
              </w:rPr>
              <w:t>立案数</w:t>
            </w:r>
          </w:p>
        </w:tc>
        <w:tc>
          <w:tcPr>
            <w:tcW w:w="1064" w:type="dxa"/>
            <w:tcBorders>
              <w:top w:val="single" w:color="92CDDC" w:sz="8" w:space="0"/>
              <w:left w:val="single" w:color="92CDDC" w:sz="8" w:space="0"/>
              <w:bottom w:val="single" w:color="92CDDC" w:sz="8" w:space="0"/>
              <w:right w:val="single" w:color="92CDDC" w:sz="8" w:space="0"/>
            </w:tcBorders>
            <w:vAlign w:val="center"/>
          </w:tcPr>
          <w:p>
            <w:pPr>
              <w:widowControl/>
              <w:jc w:val="center"/>
              <w:textAlignment w:val="center"/>
              <w:rPr>
                <w:rFonts w:ascii="仿宋" w:hAnsi="仿宋" w:eastAsia="仿宋" w:cs="仿宋"/>
                <w:b/>
                <w:bCs/>
                <w:kern w:val="0"/>
                <w:sz w:val="20"/>
                <w:szCs w:val="20"/>
                <w:lang w:bidi="ar"/>
              </w:rPr>
            </w:pPr>
            <w:r>
              <w:rPr>
                <w:rFonts w:ascii="仿宋" w:hAnsi="仿宋" w:eastAsia="仿宋" w:cs="仿宋"/>
                <w:b/>
                <w:bCs/>
                <w:kern w:val="0"/>
                <w:sz w:val="20"/>
                <w:szCs w:val="20"/>
                <w:lang w:bidi="ar"/>
              </w:rPr>
              <w:t>派遣数</w:t>
            </w:r>
          </w:p>
        </w:tc>
        <w:tc>
          <w:tcPr>
            <w:tcW w:w="960" w:type="dxa"/>
            <w:tcBorders>
              <w:top w:val="single" w:color="92CDDC" w:sz="8" w:space="0"/>
              <w:left w:val="single" w:color="92CDDC" w:sz="8" w:space="0"/>
              <w:bottom w:val="single" w:color="92CDDC" w:sz="8" w:space="0"/>
              <w:right w:val="single" w:color="92CDDC" w:sz="8" w:space="0"/>
            </w:tcBorders>
            <w:vAlign w:val="center"/>
          </w:tcPr>
          <w:p>
            <w:pPr>
              <w:widowControl/>
              <w:jc w:val="center"/>
              <w:textAlignment w:val="center"/>
              <w:rPr>
                <w:rFonts w:ascii="仿宋" w:hAnsi="仿宋" w:eastAsia="仿宋" w:cs="仿宋"/>
                <w:b/>
                <w:bCs/>
                <w:kern w:val="0"/>
                <w:sz w:val="20"/>
                <w:szCs w:val="20"/>
                <w:lang w:bidi="ar"/>
              </w:rPr>
            </w:pPr>
            <w:r>
              <w:rPr>
                <w:rFonts w:ascii="仿宋" w:hAnsi="仿宋" w:eastAsia="仿宋" w:cs="仿宋"/>
                <w:b/>
                <w:bCs/>
                <w:kern w:val="0"/>
                <w:sz w:val="20"/>
                <w:szCs w:val="20"/>
                <w:lang w:bidi="ar"/>
              </w:rPr>
              <w:t>处置数</w:t>
            </w:r>
          </w:p>
        </w:tc>
        <w:tc>
          <w:tcPr>
            <w:tcW w:w="960" w:type="dxa"/>
            <w:tcBorders>
              <w:top w:val="single" w:color="92CDDC" w:sz="8" w:space="0"/>
              <w:left w:val="single" w:color="92CDDC" w:sz="8" w:space="0"/>
              <w:bottom w:val="single" w:color="92CDDC" w:sz="8" w:space="0"/>
              <w:right w:val="single" w:color="92CDDC" w:sz="8" w:space="0"/>
            </w:tcBorders>
            <w:vAlign w:val="center"/>
          </w:tcPr>
          <w:p>
            <w:pPr>
              <w:widowControl/>
              <w:jc w:val="center"/>
              <w:textAlignment w:val="center"/>
              <w:rPr>
                <w:rFonts w:ascii="仿宋" w:hAnsi="仿宋" w:eastAsia="仿宋" w:cs="仿宋"/>
                <w:b/>
                <w:bCs/>
                <w:kern w:val="0"/>
                <w:sz w:val="20"/>
                <w:szCs w:val="20"/>
                <w:lang w:bidi="ar"/>
              </w:rPr>
            </w:pPr>
            <w:r>
              <w:rPr>
                <w:rFonts w:ascii="仿宋" w:hAnsi="仿宋" w:eastAsia="仿宋" w:cs="仿宋"/>
                <w:b/>
                <w:bCs/>
                <w:kern w:val="0"/>
                <w:sz w:val="20"/>
                <w:szCs w:val="20"/>
                <w:lang w:bidi="ar"/>
              </w:rPr>
              <w:t>结案数</w:t>
            </w:r>
          </w:p>
        </w:tc>
        <w:tc>
          <w:tcPr>
            <w:tcW w:w="1035" w:type="dxa"/>
            <w:tcBorders>
              <w:top w:val="single" w:color="92CDDC" w:sz="8" w:space="0"/>
              <w:left w:val="single" w:color="92CDDC" w:sz="8" w:space="0"/>
              <w:bottom w:val="single" w:color="92CDDC" w:sz="8" w:space="0"/>
              <w:right w:val="single" w:color="92CDDC" w:sz="8" w:space="0"/>
            </w:tcBorders>
            <w:vAlign w:val="center"/>
          </w:tcPr>
          <w:p>
            <w:pPr>
              <w:widowControl/>
              <w:jc w:val="center"/>
              <w:textAlignment w:val="center"/>
              <w:rPr>
                <w:rFonts w:ascii="仿宋" w:hAnsi="仿宋" w:eastAsia="仿宋" w:cs="仿宋"/>
                <w:b/>
                <w:bCs/>
                <w:kern w:val="0"/>
                <w:sz w:val="20"/>
                <w:szCs w:val="20"/>
                <w:lang w:bidi="ar"/>
              </w:rPr>
            </w:pPr>
            <w:r>
              <w:rPr>
                <w:rFonts w:ascii="仿宋" w:hAnsi="仿宋" w:eastAsia="仿宋" w:cs="仿宋"/>
                <w:b/>
                <w:bCs/>
                <w:kern w:val="0"/>
                <w:sz w:val="20"/>
                <w:szCs w:val="20"/>
                <w:lang w:bidi="ar"/>
              </w:rPr>
              <w:t>按期结案数</w:t>
            </w:r>
          </w:p>
        </w:tc>
        <w:tc>
          <w:tcPr>
            <w:tcW w:w="750" w:type="dxa"/>
            <w:tcBorders>
              <w:top w:val="single" w:color="92CDDC" w:sz="8" w:space="0"/>
              <w:left w:val="single" w:color="92CDDC" w:sz="8" w:space="0"/>
              <w:bottom w:val="single" w:color="92CDDC" w:sz="8" w:space="0"/>
              <w:right w:val="single" w:color="92CDDC" w:sz="8" w:space="0"/>
            </w:tcBorders>
            <w:vAlign w:val="center"/>
          </w:tcPr>
          <w:p>
            <w:pPr>
              <w:widowControl/>
              <w:jc w:val="center"/>
              <w:textAlignment w:val="center"/>
              <w:rPr>
                <w:rFonts w:ascii="仿宋" w:hAnsi="仿宋" w:eastAsia="仿宋" w:cs="仿宋"/>
                <w:b/>
                <w:bCs/>
                <w:kern w:val="0"/>
                <w:sz w:val="20"/>
                <w:szCs w:val="20"/>
                <w:lang w:bidi="ar"/>
              </w:rPr>
            </w:pPr>
            <w:r>
              <w:rPr>
                <w:rFonts w:ascii="仿宋" w:hAnsi="仿宋" w:eastAsia="仿宋" w:cs="仿宋"/>
                <w:b/>
                <w:bCs/>
                <w:kern w:val="0"/>
                <w:sz w:val="20"/>
                <w:szCs w:val="20"/>
                <w:lang w:bidi="ar"/>
              </w:rPr>
              <w:t>应结案数</w:t>
            </w:r>
          </w:p>
        </w:tc>
        <w:tc>
          <w:tcPr>
            <w:tcW w:w="1047" w:type="dxa"/>
            <w:tcBorders>
              <w:top w:val="single" w:color="92CDDC" w:sz="8" w:space="0"/>
              <w:left w:val="single" w:color="92CDDC" w:sz="8" w:space="0"/>
              <w:bottom w:val="single" w:color="92CDDC" w:sz="8" w:space="0"/>
              <w:right w:val="single" w:color="92CDDC" w:sz="8" w:space="0"/>
            </w:tcBorders>
            <w:vAlign w:val="center"/>
          </w:tcPr>
          <w:p>
            <w:pPr>
              <w:widowControl/>
              <w:jc w:val="center"/>
              <w:textAlignment w:val="center"/>
              <w:rPr>
                <w:rFonts w:ascii="仿宋" w:hAnsi="仿宋" w:eastAsia="仿宋" w:cs="仿宋"/>
                <w:b/>
                <w:bCs/>
                <w:kern w:val="0"/>
                <w:sz w:val="20"/>
                <w:szCs w:val="20"/>
                <w:lang w:bidi="ar"/>
              </w:rPr>
            </w:pPr>
            <w:r>
              <w:rPr>
                <w:rFonts w:ascii="仿宋" w:hAnsi="仿宋" w:eastAsia="仿宋" w:cs="仿宋"/>
                <w:b/>
                <w:bCs/>
                <w:kern w:val="0"/>
                <w:sz w:val="20"/>
                <w:szCs w:val="20"/>
                <w:lang w:bidi="ar"/>
              </w:rPr>
              <w:t>结案率</w:t>
            </w:r>
          </w:p>
        </w:tc>
        <w:tc>
          <w:tcPr>
            <w:tcW w:w="1098" w:type="dxa"/>
            <w:tcBorders>
              <w:top w:val="single" w:color="92CDDC" w:sz="8" w:space="0"/>
              <w:left w:val="single" w:color="92CDDC" w:sz="8" w:space="0"/>
              <w:bottom w:val="single" w:color="92CDDC" w:sz="8" w:space="0"/>
              <w:right w:val="single" w:color="92CDDC" w:sz="8" w:space="0"/>
            </w:tcBorders>
            <w:vAlign w:val="center"/>
          </w:tcPr>
          <w:p>
            <w:pPr>
              <w:widowControl/>
              <w:jc w:val="center"/>
              <w:textAlignment w:val="center"/>
              <w:rPr>
                <w:rFonts w:ascii="仿宋" w:hAnsi="仿宋" w:eastAsia="仿宋" w:cs="仿宋"/>
                <w:b/>
                <w:bCs/>
                <w:kern w:val="0"/>
                <w:sz w:val="20"/>
                <w:szCs w:val="20"/>
                <w:lang w:bidi="ar"/>
              </w:rPr>
            </w:pPr>
            <w:r>
              <w:rPr>
                <w:rFonts w:ascii="仿宋" w:hAnsi="仿宋" w:eastAsia="仿宋" w:cs="仿宋"/>
                <w:b/>
                <w:bCs/>
                <w:kern w:val="0"/>
                <w:sz w:val="20"/>
                <w:szCs w:val="20"/>
                <w:lang w:bidi="ar"/>
              </w:rPr>
              <w:t>按期结案率</w:t>
            </w:r>
          </w:p>
        </w:tc>
      </w:tr>
      <w:tr>
        <w:tblPrEx>
          <w:tblCellMar>
            <w:top w:w="0" w:type="dxa"/>
            <w:left w:w="108" w:type="dxa"/>
            <w:bottom w:w="0" w:type="dxa"/>
            <w:right w:w="108" w:type="dxa"/>
          </w:tblCellMar>
        </w:tblPrEx>
        <w:trPr>
          <w:trHeight w:val="1134" w:hRule="atLeast"/>
        </w:trPr>
        <w:tc>
          <w:tcPr>
            <w:tcW w:w="1065" w:type="dxa"/>
            <w:tcBorders>
              <w:top w:val="single" w:color="92CDDC" w:sz="8" w:space="0"/>
              <w:left w:val="single" w:color="92CDDC" w:sz="8" w:space="0"/>
              <w:bottom w:val="single" w:color="92CDDC" w:sz="8" w:space="0"/>
              <w:right w:val="single" w:color="92CDDC" w:sz="8" w:space="0"/>
            </w:tcBorders>
            <w:shd w:val="clear" w:color="auto" w:fill="FFFFFF"/>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市民上报</w:t>
            </w:r>
          </w:p>
        </w:tc>
        <w:tc>
          <w:tcPr>
            <w:tcW w:w="906"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16</w:t>
            </w:r>
          </w:p>
        </w:tc>
        <w:tc>
          <w:tcPr>
            <w:tcW w:w="1000"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16</w:t>
            </w:r>
          </w:p>
        </w:tc>
        <w:tc>
          <w:tcPr>
            <w:tcW w:w="1064"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16</w:t>
            </w:r>
          </w:p>
        </w:tc>
        <w:tc>
          <w:tcPr>
            <w:tcW w:w="960"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6</w:t>
            </w:r>
          </w:p>
        </w:tc>
        <w:tc>
          <w:tcPr>
            <w:tcW w:w="960"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6</w:t>
            </w:r>
          </w:p>
        </w:tc>
        <w:tc>
          <w:tcPr>
            <w:tcW w:w="1035"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6</w:t>
            </w:r>
          </w:p>
        </w:tc>
        <w:tc>
          <w:tcPr>
            <w:tcW w:w="750"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14</w:t>
            </w:r>
          </w:p>
        </w:tc>
        <w:tc>
          <w:tcPr>
            <w:tcW w:w="1047" w:type="dxa"/>
            <w:tcBorders>
              <w:top w:val="single" w:color="92CDDC" w:sz="8" w:space="0"/>
              <w:left w:val="single" w:color="92CDDC" w:sz="8" w:space="0"/>
              <w:bottom w:val="single" w:color="92CDDC" w:sz="8" w:space="0"/>
              <w:right w:val="single" w:color="92CDDC" w:sz="8" w:space="0"/>
            </w:tcBorders>
            <w:shd w:val="clear" w:color="auto" w:fill="FFFFFF"/>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42.86%</w:t>
            </w:r>
          </w:p>
        </w:tc>
        <w:tc>
          <w:tcPr>
            <w:tcW w:w="1098" w:type="dxa"/>
            <w:tcBorders>
              <w:top w:val="single" w:color="92CDDC" w:sz="8" w:space="0"/>
              <w:left w:val="single" w:color="92CDDC" w:sz="8" w:space="0"/>
              <w:bottom w:val="single" w:color="92CDDC" w:sz="8" w:space="0"/>
              <w:right w:val="single" w:color="92CDDC" w:sz="8" w:space="0"/>
            </w:tcBorders>
            <w:shd w:val="clear" w:color="auto" w:fill="FFFFFF"/>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42.86%</w:t>
            </w:r>
          </w:p>
        </w:tc>
      </w:tr>
      <w:tr>
        <w:tblPrEx>
          <w:tblCellMar>
            <w:top w:w="0" w:type="dxa"/>
            <w:left w:w="108" w:type="dxa"/>
            <w:bottom w:w="0" w:type="dxa"/>
            <w:right w:w="108" w:type="dxa"/>
          </w:tblCellMar>
        </w:tblPrEx>
        <w:trPr>
          <w:trHeight w:val="1134" w:hRule="atLeast"/>
        </w:trPr>
        <w:tc>
          <w:tcPr>
            <w:tcW w:w="1065" w:type="dxa"/>
            <w:tcBorders>
              <w:top w:val="single" w:color="92CDDC" w:sz="8" w:space="0"/>
              <w:left w:val="single" w:color="92CDDC" w:sz="8" w:space="0"/>
              <w:bottom w:val="single" w:color="92CDDC" w:sz="8" w:space="0"/>
              <w:right w:val="single" w:color="92CDDC" w:sz="8" w:space="0"/>
            </w:tcBorders>
            <w:shd w:val="clear" w:color="auto" w:fill="FFFFFF"/>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政府交办单</w:t>
            </w:r>
          </w:p>
        </w:tc>
        <w:tc>
          <w:tcPr>
            <w:tcW w:w="906"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859</w:t>
            </w:r>
          </w:p>
        </w:tc>
        <w:tc>
          <w:tcPr>
            <w:tcW w:w="1000"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853</w:t>
            </w:r>
          </w:p>
        </w:tc>
        <w:tc>
          <w:tcPr>
            <w:tcW w:w="1064"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853</w:t>
            </w:r>
          </w:p>
        </w:tc>
        <w:tc>
          <w:tcPr>
            <w:tcW w:w="960"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830</w:t>
            </w:r>
          </w:p>
        </w:tc>
        <w:tc>
          <w:tcPr>
            <w:tcW w:w="960"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830</w:t>
            </w:r>
          </w:p>
        </w:tc>
        <w:tc>
          <w:tcPr>
            <w:tcW w:w="1035"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830</w:t>
            </w:r>
          </w:p>
        </w:tc>
        <w:tc>
          <w:tcPr>
            <w:tcW w:w="750"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842</w:t>
            </w:r>
          </w:p>
        </w:tc>
        <w:tc>
          <w:tcPr>
            <w:tcW w:w="1047" w:type="dxa"/>
            <w:tcBorders>
              <w:top w:val="single" w:color="92CDDC" w:sz="8" w:space="0"/>
              <w:left w:val="single" w:color="92CDDC" w:sz="8" w:space="0"/>
              <w:bottom w:val="single" w:color="92CDDC" w:sz="8" w:space="0"/>
              <w:right w:val="single" w:color="92CDDC" w:sz="8" w:space="0"/>
            </w:tcBorders>
            <w:shd w:val="clear" w:color="auto" w:fill="FFFFFF"/>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98.57%</w:t>
            </w:r>
          </w:p>
        </w:tc>
        <w:tc>
          <w:tcPr>
            <w:tcW w:w="1098" w:type="dxa"/>
            <w:tcBorders>
              <w:top w:val="single" w:color="92CDDC" w:sz="8" w:space="0"/>
              <w:left w:val="single" w:color="92CDDC" w:sz="8" w:space="0"/>
              <w:bottom w:val="single" w:color="92CDDC" w:sz="8" w:space="0"/>
              <w:right w:val="single" w:color="92CDDC" w:sz="8" w:space="0"/>
            </w:tcBorders>
            <w:shd w:val="clear" w:color="auto" w:fill="FFFFFF"/>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98.57%</w:t>
            </w:r>
          </w:p>
        </w:tc>
      </w:tr>
      <w:tr>
        <w:tblPrEx>
          <w:tblCellMar>
            <w:top w:w="0" w:type="dxa"/>
            <w:left w:w="108" w:type="dxa"/>
            <w:bottom w:w="0" w:type="dxa"/>
            <w:right w:w="108" w:type="dxa"/>
          </w:tblCellMar>
        </w:tblPrEx>
        <w:trPr>
          <w:trHeight w:val="1134" w:hRule="atLeast"/>
        </w:trPr>
        <w:tc>
          <w:tcPr>
            <w:tcW w:w="1065" w:type="dxa"/>
            <w:tcBorders>
              <w:top w:val="single" w:color="92CDDC" w:sz="8" w:space="0"/>
              <w:left w:val="single" w:color="92CDDC" w:sz="8" w:space="0"/>
              <w:bottom w:val="single" w:color="92CDDC" w:sz="8" w:space="0"/>
              <w:right w:val="single" w:color="92CDDC" w:sz="8" w:space="0"/>
            </w:tcBorders>
            <w:shd w:val="clear" w:color="auto" w:fill="FFFFFF"/>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社会公众举报</w:t>
            </w:r>
          </w:p>
        </w:tc>
        <w:tc>
          <w:tcPr>
            <w:tcW w:w="906"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1533</w:t>
            </w:r>
          </w:p>
        </w:tc>
        <w:tc>
          <w:tcPr>
            <w:tcW w:w="1000"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1447</w:t>
            </w:r>
          </w:p>
        </w:tc>
        <w:tc>
          <w:tcPr>
            <w:tcW w:w="1064"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1443</w:t>
            </w:r>
          </w:p>
        </w:tc>
        <w:tc>
          <w:tcPr>
            <w:tcW w:w="960"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1433</w:t>
            </w:r>
          </w:p>
        </w:tc>
        <w:tc>
          <w:tcPr>
            <w:tcW w:w="960"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1428</w:t>
            </w:r>
          </w:p>
        </w:tc>
        <w:tc>
          <w:tcPr>
            <w:tcW w:w="1035"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1428</w:t>
            </w:r>
          </w:p>
        </w:tc>
        <w:tc>
          <w:tcPr>
            <w:tcW w:w="750"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1441</w:t>
            </w:r>
          </w:p>
        </w:tc>
        <w:tc>
          <w:tcPr>
            <w:tcW w:w="1047" w:type="dxa"/>
            <w:tcBorders>
              <w:top w:val="single" w:color="92CDDC" w:sz="8" w:space="0"/>
              <w:left w:val="single" w:color="92CDDC" w:sz="8" w:space="0"/>
              <w:bottom w:val="single" w:color="92CDDC" w:sz="8" w:space="0"/>
              <w:right w:val="single" w:color="92CDDC" w:sz="8" w:space="0"/>
            </w:tcBorders>
            <w:shd w:val="clear" w:color="auto" w:fill="FFFFFF"/>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99.10%</w:t>
            </w:r>
          </w:p>
        </w:tc>
        <w:tc>
          <w:tcPr>
            <w:tcW w:w="1098" w:type="dxa"/>
            <w:tcBorders>
              <w:top w:val="single" w:color="92CDDC" w:sz="8" w:space="0"/>
              <w:left w:val="single" w:color="92CDDC" w:sz="8" w:space="0"/>
              <w:bottom w:val="single" w:color="92CDDC" w:sz="8" w:space="0"/>
              <w:right w:val="single" w:color="92CDDC" w:sz="8" w:space="0"/>
            </w:tcBorders>
            <w:shd w:val="clear" w:color="auto" w:fill="FFFFFF"/>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99.10%</w:t>
            </w:r>
          </w:p>
        </w:tc>
      </w:tr>
      <w:tr>
        <w:tblPrEx>
          <w:tblCellMar>
            <w:top w:w="0" w:type="dxa"/>
            <w:left w:w="108" w:type="dxa"/>
            <w:bottom w:w="0" w:type="dxa"/>
            <w:right w:w="108" w:type="dxa"/>
          </w:tblCellMar>
        </w:tblPrEx>
        <w:trPr>
          <w:trHeight w:val="1134" w:hRule="atLeast"/>
        </w:trPr>
        <w:tc>
          <w:tcPr>
            <w:tcW w:w="1065" w:type="dxa"/>
            <w:tcBorders>
              <w:top w:val="single" w:color="92CDDC" w:sz="8" w:space="0"/>
              <w:left w:val="single" w:color="92CDDC" w:sz="8" w:space="0"/>
              <w:bottom w:val="single" w:color="92CDDC" w:sz="8" w:space="0"/>
              <w:right w:val="single" w:color="92CDDC" w:sz="8" w:space="0"/>
            </w:tcBorders>
            <w:shd w:val="clear" w:color="auto" w:fill="FFFFFF"/>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信息采集员上报</w:t>
            </w:r>
          </w:p>
        </w:tc>
        <w:tc>
          <w:tcPr>
            <w:tcW w:w="906"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16100</w:t>
            </w:r>
          </w:p>
        </w:tc>
        <w:tc>
          <w:tcPr>
            <w:tcW w:w="1000"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15998</w:t>
            </w:r>
          </w:p>
        </w:tc>
        <w:tc>
          <w:tcPr>
            <w:tcW w:w="1064"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15997</w:t>
            </w:r>
          </w:p>
        </w:tc>
        <w:tc>
          <w:tcPr>
            <w:tcW w:w="960"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13141</w:t>
            </w:r>
          </w:p>
        </w:tc>
        <w:tc>
          <w:tcPr>
            <w:tcW w:w="960"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13129</w:t>
            </w:r>
          </w:p>
        </w:tc>
        <w:tc>
          <w:tcPr>
            <w:tcW w:w="1035"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13054</w:t>
            </w:r>
          </w:p>
        </w:tc>
        <w:tc>
          <w:tcPr>
            <w:tcW w:w="750"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15755</w:t>
            </w:r>
          </w:p>
        </w:tc>
        <w:tc>
          <w:tcPr>
            <w:tcW w:w="1047" w:type="dxa"/>
            <w:tcBorders>
              <w:top w:val="single" w:color="92CDDC" w:sz="8" w:space="0"/>
              <w:left w:val="single" w:color="92CDDC" w:sz="8" w:space="0"/>
              <w:bottom w:val="single" w:color="92CDDC" w:sz="8" w:space="0"/>
              <w:right w:val="single" w:color="92CDDC" w:sz="8" w:space="0"/>
            </w:tcBorders>
            <w:shd w:val="clear" w:color="auto" w:fill="FFFFFF"/>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83.33%</w:t>
            </w:r>
          </w:p>
        </w:tc>
        <w:tc>
          <w:tcPr>
            <w:tcW w:w="1098" w:type="dxa"/>
            <w:tcBorders>
              <w:top w:val="single" w:color="92CDDC" w:sz="8" w:space="0"/>
              <w:left w:val="single" w:color="92CDDC" w:sz="8" w:space="0"/>
              <w:bottom w:val="single" w:color="92CDDC" w:sz="8" w:space="0"/>
              <w:right w:val="single" w:color="92CDDC" w:sz="8" w:space="0"/>
            </w:tcBorders>
            <w:shd w:val="clear" w:color="auto" w:fill="FFFFFF"/>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82.86%</w:t>
            </w:r>
          </w:p>
        </w:tc>
      </w:tr>
      <w:tr>
        <w:tblPrEx>
          <w:tblCellMar>
            <w:top w:w="0" w:type="dxa"/>
            <w:left w:w="108" w:type="dxa"/>
            <w:bottom w:w="0" w:type="dxa"/>
            <w:right w:w="108" w:type="dxa"/>
          </w:tblCellMar>
        </w:tblPrEx>
        <w:trPr>
          <w:trHeight w:val="1134" w:hRule="atLeast"/>
        </w:trPr>
        <w:tc>
          <w:tcPr>
            <w:tcW w:w="1065" w:type="dxa"/>
            <w:tcBorders>
              <w:top w:val="single" w:color="92CDDC" w:sz="8" w:space="0"/>
              <w:left w:val="single" w:color="92CDDC" w:sz="8" w:space="0"/>
              <w:bottom w:val="single" w:color="92CDDC" w:sz="8" w:space="0"/>
              <w:right w:val="single" w:color="92CDDC" w:sz="8" w:space="0"/>
            </w:tcBorders>
            <w:shd w:val="clear" w:color="auto" w:fill="FFFFFF"/>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总计</w:t>
            </w:r>
          </w:p>
        </w:tc>
        <w:tc>
          <w:tcPr>
            <w:tcW w:w="906"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18508</w:t>
            </w:r>
          </w:p>
        </w:tc>
        <w:tc>
          <w:tcPr>
            <w:tcW w:w="1000"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18314</w:t>
            </w:r>
          </w:p>
        </w:tc>
        <w:tc>
          <w:tcPr>
            <w:tcW w:w="1064"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18309</w:t>
            </w:r>
          </w:p>
        </w:tc>
        <w:tc>
          <w:tcPr>
            <w:tcW w:w="960"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15410</w:t>
            </w:r>
          </w:p>
        </w:tc>
        <w:tc>
          <w:tcPr>
            <w:tcW w:w="960"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15393</w:t>
            </w:r>
          </w:p>
        </w:tc>
        <w:tc>
          <w:tcPr>
            <w:tcW w:w="1035"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15318</w:t>
            </w:r>
          </w:p>
        </w:tc>
        <w:tc>
          <w:tcPr>
            <w:tcW w:w="750" w:type="dxa"/>
            <w:tcBorders>
              <w:top w:val="single" w:color="92CDDC" w:sz="8" w:space="0"/>
              <w:left w:val="single" w:color="92CDDC" w:sz="8" w:space="0"/>
              <w:bottom w:val="single" w:color="92CDDC" w:sz="8" w:space="0"/>
              <w:right w:val="single" w:color="92CDDC" w:sz="8" w:space="0"/>
            </w:tcBorders>
            <w:shd w:val="clear" w:color="auto" w:fill="FFFFFF"/>
            <w:noWrap/>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18052</w:t>
            </w:r>
          </w:p>
        </w:tc>
        <w:tc>
          <w:tcPr>
            <w:tcW w:w="1047" w:type="dxa"/>
            <w:tcBorders>
              <w:top w:val="single" w:color="92CDDC" w:sz="8" w:space="0"/>
              <w:left w:val="single" w:color="92CDDC" w:sz="8" w:space="0"/>
              <w:bottom w:val="single" w:color="92CDDC" w:sz="8" w:space="0"/>
              <w:right w:val="single" w:color="92CDDC" w:sz="8" w:space="0"/>
            </w:tcBorders>
            <w:shd w:val="clear" w:color="auto" w:fill="FFFFFF"/>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85.27%</w:t>
            </w:r>
          </w:p>
        </w:tc>
        <w:tc>
          <w:tcPr>
            <w:tcW w:w="1098" w:type="dxa"/>
            <w:tcBorders>
              <w:top w:val="single" w:color="92CDDC" w:sz="8" w:space="0"/>
              <w:left w:val="single" w:color="92CDDC" w:sz="8" w:space="0"/>
              <w:bottom w:val="single" w:color="92CDDC" w:sz="8" w:space="0"/>
              <w:right w:val="single" w:color="92CDDC" w:sz="8" w:space="0"/>
            </w:tcBorders>
            <w:shd w:val="clear" w:color="auto" w:fill="FFFFFF"/>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84.85%</w:t>
            </w:r>
          </w:p>
        </w:tc>
      </w:tr>
    </w:tbl>
    <w:p>
      <w:pPr>
        <w:pStyle w:val="2"/>
        <w:ind w:left="0" w:leftChars="0" w:firstLine="0" w:firstLineChars="0"/>
        <w:rPr>
          <w:rFonts w:hint="eastAsia" w:ascii="仿宋" w:hAnsi="仿宋" w:eastAsia="仿宋" w:cs="仿宋"/>
          <w:color w:val="000000"/>
          <w:sz w:val="32"/>
          <w:szCs w:val="32"/>
        </w:rPr>
      </w:pPr>
    </w:p>
    <w:p>
      <w:pPr>
        <w:spacing w:line="600" w:lineRule="exact"/>
        <w:rPr>
          <w:rFonts w:hint="eastAsia" w:ascii="黑体" w:hAnsi="黑体" w:eastAsia="黑体" w:cs="黑体"/>
          <w:color w:val="000000"/>
          <w:sz w:val="32"/>
          <w:szCs w:val="32"/>
        </w:rPr>
      </w:pPr>
    </w:p>
    <w:p>
      <w:pPr>
        <w:spacing w:line="540" w:lineRule="exact"/>
        <w:ind w:firstLine="640" w:firstLineChars="200"/>
        <w:outlineLvl w:val="0"/>
        <w:rPr>
          <w:rFonts w:hint="eastAsia" w:ascii="黑体" w:hAnsi="黑体" w:eastAsia="黑体" w:cs="黑体"/>
          <w:color w:val="000000"/>
          <w:sz w:val="32"/>
          <w:szCs w:val="32"/>
        </w:rPr>
      </w:pPr>
      <w:r>
        <w:rPr>
          <w:rFonts w:hint="eastAsia" w:ascii="黑体" w:hAnsi="黑体" w:eastAsia="黑体" w:cs="黑体"/>
          <w:color w:val="000000"/>
          <w:sz w:val="32"/>
          <w:szCs w:val="32"/>
        </w:rPr>
        <w:t>二、1月份二级平台单位月度考评情况汇总</w:t>
      </w:r>
    </w:p>
    <w:p>
      <w:pPr>
        <w:pStyle w:val="8"/>
        <w:spacing w:before="0" w:beforeAutospacing="0" w:after="0" w:afterAutospacing="0" w:line="540" w:lineRule="exact"/>
        <w:ind w:left="0" w:leftChars="0" w:firstLine="640" w:firstLineChars="200"/>
        <w:outlineLvl w:val="1"/>
        <w:rPr>
          <w:rFonts w:hint="eastAsia" w:ascii="楷体" w:hAnsi="楷体" w:eastAsia="楷体" w:cs="楷体"/>
        </w:rPr>
      </w:pPr>
      <w:r>
        <w:rPr>
          <w:rFonts w:hint="eastAsia" w:ascii="楷体" w:hAnsi="楷体" w:eastAsia="楷体" w:cs="楷体"/>
          <w:color w:val="000000"/>
          <w:sz w:val="32"/>
          <w:szCs w:val="32"/>
        </w:rPr>
        <w:t>（一）</w:t>
      </w:r>
      <w:r>
        <w:rPr>
          <w:rFonts w:hint="eastAsia" w:ascii="楷体" w:hAnsi="楷体" w:eastAsia="楷体" w:cs="楷体"/>
          <w:sz w:val="32"/>
          <w:szCs w:val="32"/>
        </w:rPr>
        <w:t>市直部门综合得分</w:t>
      </w:r>
    </w:p>
    <w:tbl>
      <w:tblPr>
        <w:tblStyle w:val="15"/>
        <w:tblW w:w="0" w:type="auto"/>
        <w:tblInd w:w="-822" w:type="dxa"/>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Layout w:type="fixed"/>
        <w:tblCellMar>
          <w:top w:w="0" w:type="dxa"/>
          <w:left w:w="0" w:type="dxa"/>
          <w:bottom w:w="0" w:type="dxa"/>
          <w:right w:w="0" w:type="dxa"/>
        </w:tblCellMar>
      </w:tblPr>
      <w:tblGrid>
        <w:gridCol w:w="2208"/>
        <w:gridCol w:w="646"/>
        <w:gridCol w:w="585"/>
        <w:gridCol w:w="810"/>
        <w:gridCol w:w="675"/>
        <w:gridCol w:w="669"/>
        <w:gridCol w:w="711"/>
        <w:gridCol w:w="630"/>
        <w:gridCol w:w="622"/>
        <w:gridCol w:w="525"/>
        <w:gridCol w:w="747"/>
        <w:gridCol w:w="907"/>
      </w:tblGrid>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20" w:hRule="atLeast"/>
        </w:trPr>
        <w:tc>
          <w:tcPr>
            <w:tcW w:w="9735" w:type="dxa"/>
            <w:gridSpan w:val="12"/>
            <w:shd w:val="clear" w:color="auto" w:fill="FFFFFF"/>
            <w:tcMar>
              <w:top w:w="15" w:type="dxa"/>
              <w:left w:w="15" w:type="dxa"/>
              <w:right w:w="15" w:type="dxa"/>
            </w:tcMar>
            <w:vAlign w:val="center"/>
          </w:tcPr>
          <w:p>
            <w:pPr>
              <w:widowControl/>
              <w:spacing w:line="240" w:lineRule="atLeast"/>
              <w:jc w:val="center"/>
              <w:textAlignment w:val="center"/>
              <w:rPr>
                <w:rFonts w:hint="eastAsia" w:ascii="仿宋" w:hAnsi="仿宋" w:eastAsia="仿宋" w:cs="仿宋"/>
                <w:b/>
                <w:color w:val="000000"/>
                <w:sz w:val="28"/>
                <w:szCs w:val="28"/>
              </w:rPr>
            </w:pPr>
            <w:r>
              <w:rPr>
                <w:rFonts w:hint="eastAsia" w:ascii="仿宋" w:hAnsi="仿宋" w:eastAsia="仿宋" w:cs="仿宋"/>
                <w:b/>
                <w:color w:val="000000"/>
                <w:kern w:val="0"/>
                <w:sz w:val="28"/>
                <w:szCs w:val="28"/>
                <w:lang w:bidi="ar"/>
              </w:rPr>
              <w:t>精细化城市管理工作考核评价汇总表（1月）</w:t>
            </w: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90" w:hRule="atLeast"/>
        </w:trPr>
        <w:tc>
          <w:tcPr>
            <w:tcW w:w="2208" w:type="dxa"/>
            <w:vMerge w:val="restart"/>
            <w:tcBorders>
              <w:left w:val="single" w:color="33CCCC" w:sz="8" w:space="0"/>
            </w:tcBorders>
            <w:shd w:val="clear" w:color="auto" w:fill="FFFFFF"/>
            <w:tcMar>
              <w:top w:w="15" w:type="dxa"/>
              <w:left w:w="15" w:type="dxa"/>
              <w:right w:w="15" w:type="dxa"/>
            </w:tcMar>
            <w:vAlign w:val="center"/>
          </w:tcPr>
          <w:p>
            <w:pPr>
              <w:widowControl/>
              <w:snapToGrid w:val="0"/>
              <w:spacing w:line="240" w:lineRule="atLeast"/>
              <w:jc w:val="center"/>
              <w:textAlignment w:val="center"/>
              <w:rPr>
                <w:rFonts w:hint="eastAsia" w:ascii="仿宋" w:hAnsi="仿宋" w:eastAsia="仿宋" w:cs="仿宋"/>
                <w:color w:val="000000"/>
                <w:kern w:val="0"/>
                <w:sz w:val="20"/>
                <w:szCs w:val="20"/>
                <w:lang w:bidi="ar"/>
              </w:rPr>
            </w:pPr>
          </w:p>
          <w:p>
            <w:pPr>
              <w:widowControl/>
              <w:snapToGrid w:val="0"/>
              <w:spacing w:line="240" w:lineRule="atLeast"/>
              <w:jc w:val="center"/>
              <w:textAlignment w:val="center"/>
              <w:rPr>
                <w:rFonts w:hint="eastAsia" w:ascii="仿宋" w:hAnsi="仿宋" w:eastAsia="仿宋" w:cs="仿宋"/>
                <w:color w:val="000000"/>
                <w:sz w:val="20"/>
                <w:szCs w:val="20"/>
              </w:rPr>
            </w:pPr>
          </w:p>
          <w:p>
            <w:pPr>
              <w:widowControl/>
              <w:snapToGrid w:val="0"/>
              <w:spacing w:line="240" w:lineRule="atLeast"/>
              <w:jc w:val="center"/>
              <w:textAlignment w:val="center"/>
              <w:rPr>
                <w:rFonts w:hint="eastAsia" w:ascii="仿宋" w:hAnsi="仿宋" w:eastAsia="仿宋" w:cs="仿宋"/>
                <w:color w:val="000000"/>
                <w:kern w:val="0"/>
                <w:sz w:val="20"/>
                <w:szCs w:val="20"/>
                <w:lang w:bidi="ar"/>
              </w:rPr>
            </w:pPr>
          </w:p>
          <w:p>
            <w:pPr>
              <w:widowControl/>
              <w:snapToGrid w:val="0"/>
              <w:spacing w:line="240" w:lineRule="atLeast"/>
              <w:jc w:val="center"/>
              <w:textAlignment w:val="center"/>
              <w:rPr>
                <w:rFonts w:hint="eastAsia" w:ascii="仿宋" w:hAnsi="仿宋" w:eastAsia="仿宋" w:cs="仿宋"/>
                <w:color w:val="000000"/>
                <w:kern w:val="0"/>
                <w:sz w:val="20"/>
                <w:szCs w:val="20"/>
                <w:lang w:bidi="ar"/>
              </w:rPr>
            </w:pPr>
          </w:p>
          <w:p>
            <w:pPr>
              <w:widowControl/>
              <w:snapToGrid w:val="0"/>
              <w:spacing w:line="240" w:lineRule="atLeast"/>
              <w:jc w:val="center"/>
              <w:textAlignment w:val="center"/>
              <w:rPr>
                <w:rFonts w:hint="eastAsia" w:ascii="仿宋" w:hAnsi="仿宋" w:eastAsia="仿宋" w:cs="仿宋"/>
                <w:color w:val="000000"/>
                <w:kern w:val="0"/>
                <w:sz w:val="20"/>
                <w:szCs w:val="20"/>
                <w:lang w:bidi="ar"/>
              </w:rPr>
            </w:pPr>
          </w:p>
          <w:p>
            <w:pPr>
              <w:widowControl/>
              <w:spacing w:line="240" w:lineRule="atLeast"/>
              <w:ind w:firstLine="200" w:firstLineChars="100"/>
              <w:textAlignment w:val="center"/>
              <w:rPr>
                <w:rFonts w:hint="eastAsia" w:ascii="仿宋" w:hAnsi="仿宋" w:eastAsia="仿宋" w:cs="仿宋"/>
                <w:color w:val="000000"/>
                <w:sz w:val="20"/>
                <w:szCs w:val="20"/>
              </w:rPr>
            </w:pPr>
            <w:r>
              <w:rPr>
                <w:rFonts w:hint="eastAsia" w:ascii="仿宋" w:hAnsi="仿宋" w:eastAsia="仿宋" w:cs="仿宋"/>
                <w:color w:val="000000"/>
                <w:sz w:val="20"/>
                <w:szCs w:val="20"/>
              </w:rPr>
              <w:t>二级平台名称</w:t>
            </w:r>
          </w:p>
          <w:p>
            <w:pPr>
              <w:widowControl/>
              <w:snapToGrid w:val="0"/>
              <w:spacing w:line="240" w:lineRule="atLeast"/>
              <w:jc w:val="center"/>
              <w:textAlignment w:val="center"/>
              <w:rPr>
                <w:rFonts w:hint="eastAsia" w:ascii="仿宋" w:hAnsi="仿宋" w:eastAsia="仿宋" w:cs="仿宋"/>
                <w:color w:val="000000"/>
                <w:sz w:val="20"/>
                <w:szCs w:val="20"/>
              </w:rPr>
            </w:pPr>
          </w:p>
          <w:p>
            <w:pPr>
              <w:widowControl/>
              <w:spacing w:line="240" w:lineRule="atLeast"/>
              <w:jc w:val="center"/>
              <w:textAlignment w:val="center"/>
              <w:rPr>
                <w:rFonts w:hint="eastAsia" w:ascii="仿宋" w:hAnsi="仿宋" w:eastAsia="仿宋" w:cs="仿宋"/>
                <w:color w:val="000000"/>
                <w:sz w:val="20"/>
                <w:szCs w:val="20"/>
              </w:rPr>
            </w:pPr>
          </w:p>
          <w:p>
            <w:pPr>
              <w:widowControl/>
              <w:spacing w:line="240" w:lineRule="atLeast"/>
              <w:jc w:val="center"/>
              <w:textAlignment w:val="center"/>
              <w:rPr>
                <w:rFonts w:hint="eastAsia" w:ascii="仿宋" w:hAnsi="仿宋" w:eastAsia="仿宋" w:cs="仿宋"/>
                <w:color w:val="000000"/>
                <w:sz w:val="20"/>
                <w:szCs w:val="20"/>
              </w:rPr>
            </w:pPr>
          </w:p>
          <w:p>
            <w:pPr>
              <w:widowControl/>
              <w:snapToGrid w:val="0"/>
              <w:spacing w:line="240" w:lineRule="atLeast"/>
              <w:jc w:val="center"/>
              <w:textAlignment w:val="center"/>
              <w:rPr>
                <w:rFonts w:hint="eastAsia" w:ascii="仿宋" w:hAnsi="仿宋" w:eastAsia="仿宋" w:cs="仿宋"/>
                <w:color w:val="000000"/>
                <w:sz w:val="20"/>
                <w:szCs w:val="20"/>
              </w:rPr>
            </w:pPr>
          </w:p>
          <w:p>
            <w:pPr>
              <w:widowControl/>
              <w:spacing w:line="240" w:lineRule="atLeast"/>
              <w:jc w:val="center"/>
              <w:textAlignment w:val="center"/>
              <w:rPr>
                <w:rFonts w:hint="eastAsia" w:ascii="仿宋" w:hAnsi="仿宋" w:eastAsia="仿宋" w:cs="仿宋"/>
                <w:color w:val="000000"/>
                <w:sz w:val="20"/>
                <w:szCs w:val="20"/>
              </w:rPr>
            </w:pPr>
          </w:p>
          <w:p>
            <w:pPr>
              <w:widowControl/>
              <w:spacing w:line="240" w:lineRule="atLeast"/>
              <w:jc w:val="center"/>
              <w:textAlignment w:val="center"/>
              <w:rPr>
                <w:rFonts w:hint="eastAsia" w:ascii="仿宋" w:hAnsi="仿宋" w:eastAsia="仿宋" w:cs="仿宋"/>
                <w:color w:val="000000"/>
                <w:sz w:val="20"/>
                <w:szCs w:val="20"/>
              </w:rPr>
            </w:pPr>
          </w:p>
          <w:p>
            <w:pPr>
              <w:widowControl/>
              <w:spacing w:line="240" w:lineRule="atLeast"/>
              <w:ind w:firstLine="400" w:firstLineChars="200"/>
              <w:textAlignment w:val="center"/>
              <w:rPr>
                <w:rFonts w:hint="eastAsia" w:ascii="仿宋" w:hAnsi="仿宋" w:eastAsia="仿宋" w:cs="仿宋"/>
                <w:color w:val="000000"/>
                <w:sz w:val="20"/>
                <w:szCs w:val="20"/>
              </w:rPr>
            </w:pPr>
            <w:r>
              <w:rPr>
                <w:rFonts w:hint="eastAsia" w:ascii="仿宋" w:hAnsi="仿宋" w:eastAsia="仿宋" w:cs="仿宋"/>
                <w:color w:val="000000"/>
                <w:sz w:val="20"/>
                <w:szCs w:val="20"/>
              </w:rPr>
              <w:t>项目</w:t>
            </w:r>
          </w:p>
        </w:tc>
        <w:tc>
          <w:tcPr>
            <w:tcW w:w="1231" w:type="dxa"/>
            <w:gridSpan w:val="2"/>
            <w:shd w:val="clear" w:color="auto" w:fill="FFFFFF"/>
            <w:tcMar>
              <w:top w:w="15" w:type="dxa"/>
              <w:left w:w="15" w:type="dxa"/>
              <w:right w:w="15" w:type="dxa"/>
            </w:tcMar>
            <w:vAlign w:val="center"/>
          </w:tcPr>
          <w:p>
            <w:pPr>
              <w:widowControl/>
              <w:spacing w:line="240" w:lineRule="atLeast"/>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系统考评   （70分）</w:t>
            </w:r>
          </w:p>
        </w:tc>
        <w:tc>
          <w:tcPr>
            <w:tcW w:w="2865" w:type="dxa"/>
            <w:gridSpan w:val="4"/>
            <w:shd w:val="clear" w:color="auto" w:fill="FFFFFF"/>
            <w:tcMar>
              <w:top w:w="15" w:type="dxa"/>
              <w:left w:w="15" w:type="dxa"/>
              <w:right w:w="15" w:type="dxa"/>
            </w:tcMar>
            <w:vAlign w:val="center"/>
          </w:tcPr>
          <w:p>
            <w:pPr>
              <w:widowControl/>
              <w:spacing w:line="240" w:lineRule="atLeast"/>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日常考评</w:t>
            </w:r>
          </w:p>
          <w:p>
            <w:pPr>
              <w:widowControl/>
              <w:spacing w:line="240" w:lineRule="atLeast"/>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（30分）</w:t>
            </w:r>
          </w:p>
        </w:tc>
        <w:tc>
          <w:tcPr>
            <w:tcW w:w="1777" w:type="dxa"/>
            <w:gridSpan w:val="3"/>
            <w:shd w:val="clear" w:color="auto" w:fill="FFFFFF"/>
            <w:tcMar>
              <w:top w:w="15" w:type="dxa"/>
              <w:left w:w="15" w:type="dxa"/>
              <w:right w:w="15" w:type="dxa"/>
            </w:tcMar>
            <w:vAlign w:val="center"/>
          </w:tcPr>
          <w:p>
            <w:pPr>
              <w:widowControl/>
              <w:spacing w:line="240" w:lineRule="atLeast"/>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加减分项</w:t>
            </w:r>
          </w:p>
        </w:tc>
        <w:tc>
          <w:tcPr>
            <w:tcW w:w="747" w:type="dxa"/>
            <w:vMerge w:val="restart"/>
            <w:shd w:val="clear" w:color="auto" w:fill="FFFFFF"/>
            <w:tcMar>
              <w:top w:w="15" w:type="dxa"/>
              <w:left w:w="15" w:type="dxa"/>
              <w:right w:w="15" w:type="dxa"/>
            </w:tcMar>
            <w:vAlign w:val="center"/>
          </w:tcPr>
          <w:p>
            <w:pPr>
              <w:widowControl/>
              <w:spacing w:line="240" w:lineRule="atLeast"/>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总得分</w:t>
            </w:r>
          </w:p>
        </w:tc>
        <w:tc>
          <w:tcPr>
            <w:tcW w:w="907" w:type="dxa"/>
            <w:vMerge w:val="restart"/>
            <w:tcBorders>
              <w:right w:val="single" w:color="33CCCC" w:sz="8" w:space="0"/>
            </w:tcBorders>
            <w:shd w:val="clear" w:color="auto" w:fill="FFFFFF"/>
            <w:tcMar>
              <w:top w:w="15" w:type="dxa"/>
              <w:left w:w="15" w:type="dxa"/>
              <w:right w:w="15" w:type="dxa"/>
            </w:tcMar>
            <w:vAlign w:val="center"/>
          </w:tcPr>
          <w:p>
            <w:pPr>
              <w:widowControl/>
              <w:spacing w:line="240" w:lineRule="atLeast"/>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等次评定</w:t>
            </w: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1151" w:hRule="atLeast"/>
        </w:trPr>
        <w:tc>
          <w:tcPr>
            <w:tcW w:w="2208" w:type="dxa"/>
            <w:vMerge w:val="continue"/>
            <w:tcBorders>
              <w:left w:val="single" w:color="33CCCC" w:sz="8" w:space="0"/>
            </w:tcBorders>
            <w:shd w:val="clear" w:color="auto" w:fill="FFFFFF"/>
            <w:tcMar>
              <w:top w:w="15" w:type="dxa"/>
              <w:left w:w="15" w:type="dxa"/>
              <w:right w:w="15" w:type="dxa"/>
            </w:tcMar>
            <w:vAlign w:val="center"/>
          </w:tcPr>
          <w:p>
            <w:pPr>
              <w:jc w:val="center"/>
              <w:rPr>
                <w:rFonts w:hint="eastAsia" w:ascii="仿宋" w:hAnsi="仿宋" w:eastAsia="仿宋" w:cs="仿宋"/>
                <w:color w:val="000000"/>
                <w:sz w:val="20"/>
                <w:szCs w:val="20"/>
              </w:rPr>
            </w:pPr>
          </w:p>
        </w:tc>
        <w:tc>
          <w:tcPr>
            <w:tcW w:w="646"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commentRangeStart w:id="11"/>
            <w:r>
              <w:rPr>
                <w:rFonts w:hint="eastAsia" w:ascii="仿宋" w:hAnsi="仿宋" w:eastAsia="仿宋" w:cs="仿宋"/>
                <w:color w:val="000000"/>
                <w:kern w:val="0"/>
                <w:sz w:val="20"/>
                <w:szCs w:val="20"/>
                <w:lang w:bidi="ar"/>
              </w:rPr>
              <w:t>综合指标值</w:t>
            </w:r>
            <w:commentRangeEnd w:id="11"/>
            <w:r>
              <w:commentReference w:id="11"/>
            </w:r>
          </w:p>
        </w:tc>
        <w:tc>
          <w:tcPr>
            <w:tcW w:w="58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系统考评*70%</w:t>
            </w:r>
          </w:p>
        </w:tc>
        <w:tc>
          <w:tcPr>
            <w:tcW w:w="81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commentRangeStart w:id="12"/>
            <w:r>
              <w:rPr>
                <w:rFonts w:hint="eastAsia" w:ascii="仿宋" w:hAnsi="仿宋" w:eastAsia="仿宋" w:cs="仿宋"/>
                <w:color w:val="000000"/>
                <w:kern w:val="0"/>
                <w:sz w:val="20"/>
                <w:szCs w:val="20"/>
                <w:lang w:bidi="ar"/>
              </w:rPr>
              <w:t>督查   督办  （15分）</w:t>
            </w:r>
          </w:p>
        </w:tc>
        <w:tc>
          <w:tcPr>
            <w:tcW w:w="67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发函  催办  （3分）</w:t>
            </w:r>
          </w:p>
        </w:tc>
        <w:tc>
          <w:tcPr>
            <w:tcW w:w="669"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媒体     爆光  （5分）</w:t>
            </w:r>
          </w:p>
        </w:tc>
        <w:tc>
          <w:tcPr>
            <w:tcW w:w="71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推诿     案卷   （7分）</w:t>
            </w:r>
            <w:commentRangeEnd w:id="12"/>
            <w:r>
              <w:commentReference w:id="12"/>
            </w:r>
          </w:p>
        </w:tc>
        <w:tc>
          <w:tcPr>
            <w:tcW w:w="63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协调后兜底加分</w:t>
            </w:r>
          </w:p>
        </w:tc>
        <w:tc>
          <w:tcPr>
            <w:tcW w:w="622"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平台派单兜底加分</w:t>
            </w:r>
          </w:p>
        </w:tc>
        <w:tc>
          <w:tcPr>
            <w:tcW w:w="52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减分项</w:t>
            </w:r>
          </w:p>
        </w:tc>
        <w:tc>
          <w:tcPr>
            <w:tcW w:w="747" w:type="dxa"/>
            <w:vMerge w:val="continue"/>
            <w:shd w:val="clear" w:color="auto" w:fill="FFFFFF"/>
            <w:tcMar>
              <w:top w:w="15" w:type="dxa"/>
              <w:left w:w="15" w:type="dxa"/>
              <w:right w:w="15" w:type="dxa"/>
            </w:tcMar>
            <w:vAlign w:val="center"/>
          </w:tcPr>
          <w:p>
            <w:pPr>
              <w:jc w:val="center"/>
              <w:rPr>
                <w:rFonts w:hint="eastAsia" w:ascii="仿宋" w:hAnsi="仿宋" w:eastAsia="仿宋" w:cs="仿宋"/>
                <w:color w:val="000000"/>
                <w:sz w:val="20"/>
                <w:szCs w:val="20"/>
              </w:rPr>
            </w:pPr>
          </w:p>
        </w:tc>
        <w:tc>
          <w:tcPr>
            <w:tcW w:w="907" w:type="dxa"/>
            <w:vMerge w:val="continue"/>
            <w:tcBorders>
              <w:right w:val="single" w:color="33CCCC" w:sz="8" w:space="0"/>
            </w:tcBorders>
            <w:shd w:val="clear" w:color="auto" w:fill="FFFFFF"/>
            <w:tcMar>
              <w:top w:w="15" w:type="dxa"/>
              <w:left w:w="15" w:type="dxa"/>
              <w:right w:w="15" w:type="dxa"/>
            </w:tcMar>
            <w:vAlign w:val="center"/>
          </w:tcPr>
          <w:p>
            <w:pPr>
              <w:jc w:val="center"/>
              <w:rPr>
                <w:rFonts w:hint="eastAsia" w:ascii="仿宋" w:hAnsi="仿宋" w:eastAsia="仿宋" w:cs="仿宋"/>
                <w:color w:val="000000"/>
                <w:sz w:val="20"/>
                <w:szCs w:val="20"/>
              </w:rPr>
            </w:pP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80" w:hRule="atLeast"/>
        </w:trPr>
        <w:tc>
          <w:tcPr>
            <w:tcW w:w="2208" w:type="dxa"/>
            <w:tcBorders>
              <w:lef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bookmarkStart w:id="0" w:name="OLE_LINK1" w:colFirst="1" w:colLast="12"/>
            <w:r>
              <w:rPr>
                <w:rFonts w:ascii="仿宋" w:hAnsi="仿宋" w:eastAsia="仿宋" w:cs="仿宋"/>
                <w:color w:val="000000"/>
                <w:kern w:val="0"/>
                <w:sz w:val="20"/>
                <w:szCs w:val="20"/>
                <w:lang w:bidi="ar"/>
              </w:rPr>
              <w:t>晋中市环境卫生服务中心</w:t>
            </w:r>
          </w:p>
        </w:tc>
        <w:tc>
          <w:tcPr>
            <w:tcW w:w="646"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90</w:t>
            </w:r>
          </w:p>
        </w:tc>
        <w:tc>
          <w:tcPr>
            <w:tcW w:w="58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63</w:t>
            </w:r>
          </w:p>
        </w:tc>
        <w:tc>
          <w:tcPr>
            <w:tcW w:w="81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15</w:t>
            </w:r>
          </w:p>
        </w:tc>
        <w:tc>
          <w:tcPr>
            <w:tcW w:w="67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w:t>
            </w:r>
          </w:p>
        </w:tc>
        <w:tc>
          <w:tcPr>
            <w:tcW w:w="669"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5</w:t>
            </w:r>
          </w:p>
        </w:tc>
        <w:tc>
          <w:tcPr>
            <w:tcW w:w="71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w:t>
            </w:r>
          </w:p>
        </w:tc>
        <w:tc>
          <w:tcPr>
            <w:tcW w:w="63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622"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7.5</w:t>
            </w:r>
          </w:p>
        </w:tc>
        <w:tc>
          <w:tcPr>
            <w:tcW w:w="52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747"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100</w:t>
            </w:r>
          </w:p>
        </w:tc>
        <w:tc>
          <w:tcPr>
            <w:tcW w:w="907" w:type="dxa"/>
            <w:tcBorders>
              <w:righ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优秀</w:t>
            </w: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80" w:hRule="atLeast"/>
        </w:trPr>
        <w:tc>
          <w:tcPr>
            <w:tcW w:w="2208" w:type="dxa"/>
            <w:tcBorders>
              <w:lef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晋中市城市管理综合行政执法队</w:t>
            </w:r>
          </w:p>
        </w:tc>
        <w:tc>
          <w:tcPr>
            <w:tcW w:w="646"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89</w:t>
            </w:r>
          </w:p>
        </w:tc>
        <w:tc>
          <w:tcPr>
            <w:tcW w:w="58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62.3</w:t>
            </w:r>
          </w:p>
        </w:tc>
        <w:tc>
          <w:tcPr>
            <w:tcW w:w="81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15</w:t>
            </w:r>
          </w:p>
        </w:tc>
        <w:tc>
          <w:tcPr>
            <w:tcW w:w="67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w:t>
            </w:r>
          </w:p>
        </w:tc>
        <w:tc>
          <w:tcPr>
            <w:tcW w:w="669"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5</w:t>
            </w:r>
          </w:p>
        </w:tc>
        <w:tc>
          <w:tcPr>
            <w:tcW w:w="71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w:t>
            </w:r>
          </w:p>
        </w:tc>
        <w:tc>
          <w:tcPr>
            <w:tcW w:w="630" w:type="dxa"/>
            <w:shd w:val="clear" w:color="auto" w:fill="FFFFFF"/>
            <w:tcMar>
              <w:top w:w="15" w:type="dxa"/>
              <w:left w:w="15" w:type="dxa"/>
              <w:right w:w="15" w:type="dxa"/>
            </w:tcMar>
            <w:vAlign w:val="center"/>
          </w:tcPr>
          <w:p>
            <w:pPr>
              <w:widowControl/>
              <w:jc w:val="center"/>
              <w:textAlignment w:val="center"/>
              <w:rPr>
                <w:rFonts w:ascii="仿宋" w:hAnsi="仿宋" w:eastAsia="仿宋" w:cs="仿宋"/>
                <w:color w:val="000000"/>
                <w:kern w:val="0"/>
                <w:sz w:val="20"/>
                <w:szCs w:val="20"/>
                <w:lang w:bidi="ar"/>
              </w:rPr>
            </w:pPr>
          </w:p>
        </w:tc>
        <w:tc>
          <w:tcPr>
            <w:tcW w:w="622"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52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0.5</w:t>
            </w:r>
          </w:p>
        </w:tc>
        <w:tc>
          <w:tcPr>
            <w:tcW w:w="747"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91.8</w:t>
            </w:r>
          </w:p>
        </w:tc>
        <w:tc>
          <w:tcPr>
            <w:tcW w:w="907" w:type="dxa"/>
            <w:tcBorders>
              <w:righ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优秀</w:t>
            </w: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80" w:hRule="atLeast"/>
        </w:trPr>
        <w:tc>
          <w:tcPr>
            <w:tcW w:w="2208" w:type="dxa"/>
            <w:tcBorders>
              <w:lef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晋中市民政局</w:t>
            </w:r>
          </w:p>
        </w:tc>
        <w:tc>
          <w:tcPr>
            <w:tcW w:w="646"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88</w:t>
            </w:r>
          </w:p>
        </w:tc>
        <w:tc>
          <w:tcPr>
            <w:tcW w:w="58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61.6</w:t>
            </w:r>
          </w:p>
        </w:tc>
        <w:tc>
          <w:tcPr>
            <w:tcW w:w="81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15</w:t>
            </w:r>
          </w:p>
        </w:tc>
        <w:tc>
          <w:tcPr>
            <w:tcW w:w="67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w:t>
            </w:r>
          </w:p>
        </w:tc>
        <w:tc>
          <w:tcPr>
            <w:tcW w:w="669"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5</w:t>
            </w:r>
          </w:p>
        </w:tc>
        <w:tc>
          <w:tcPr>
            <w:tcW w:w="71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w:t>
            </w:r>
          </w:p>
        </w:tc>
        <w:tc>
          <w:tcPr>
            <w:tcW w:w="63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622"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525" w:type="dxa"/>
            <w:shd w:val="clear" w:color="auto" w:fill="FFFFFF"/>
            <w:tcMar>
              <w:top w:w="15" w:type="dxa"/>
              <w:left w:w="15" w:type="dxa"/>
              <w:right w:w="15" w:type="dxa"/>
            </w:tcMar>
            <w:vAlign w:val="center"/>
          </w:tcPr>
          <w:p>
            <w:pPr>
              <w:widowControl/>
              <w:jc w:val="center"/>
              <w:textAlignment w:val="center"/>
              <w:rPr>
                <w:rFonts w:ascii="仿宋" w:hAnsi="仿宋" w:eastAsia="仿宋" w:cs="仿宋"/>
                <w:color w:val="000000"/>
                <w:kern w:val="0"/>
                <w:sz w:val="20"/>
                <w:szCs w:val="20"/>
                <w:lang w:bidi="ar"/>
              </w:rPr>
            </w:pPr>
          </w:p>
        </w:tc>
        <w:tc>
          <w:tcPr>
            <w:tcW w:w="747"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91.6</w:t>
            </w:r>
          </w:p>
        </w:tc>
        <w:tc>
          <w:tcPr>
            <w:tcW w:w="907" w:type="dxa"/>
            <w:tcBorders>
              <w:righ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优秀</w:t>
            </w: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80" w:hRule="atLeast"/>
        </w:trPr>
        <w:tc>
          <w:tcPr>
            <w:tcW w:w="2208" w:type="dxa"/>
            <w:tcBorders>
              <w:lef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commentRangeStart w:id="13"/>
            <w:r>
              <w:rPr>
                <w:rFonts w:hint="eastAsia" w:ascii="仿宋" w:hAnsi="仿宋" w:eastAsia="仿宋" w:cs="仿宋"/>
                <w:color w:val="000000"/>
                <w:kern w:val="0"/>
                <w:sz w:val="20"/>
                <w:szCs w:val="20"/>
                <w:lang w:bidi="ar"/>
              </w:rPr>
              <w:t>晋中市市政公用事业服务中心</w:t>
            </w:r>
            <w:commentRangeEnd w:id="13"/>
            <w:r>
              <w:commentReference w:id="13"/>
            </w:r>
          </w:p>
        </w:tc>
        <w:tc>
          <w:tcPr>
            <w:tcW w:w="646" w:type="dxa"/>
            <w:shd w:val="clear" w:color="auto" w:fill="FFFFFF"/>
            <w:tcMar>
              <w:top w:w="15" w:type="dxa"/>
              <w:left w:w="15" w:type="dxa"/>
              <w:right w:w="15" w:type="dxa"/>
            </w:tcMar>
            <w:vAlign w:val="center"/>
          </w:tcPr>
          <w:p>
            <w:pPr>
              <w:widowControl/>
              <w:jc w:val="center"/>
              <w:textAlignment w:val="center"/>
              <w:rPr>
                <w:rFonts w:ascii="仿宋" w:hAnsi="仿宋" w:eastAsia="仿宋" w:cs="仿宋"/>
                <w:color w:val="000000"/>
                <w:kern w:val="0"/>
                <w:sz w:val="20"/>
                <w:szCs w:val="20"/>
                <w:lang w:bidi="ar"/>
              </w:rPr>
            </w:pPr>
            <w:r>
              <w:rPr>
                <w:rFonts w:ascii="仿宋" w:hAnsi="仿宋" w:eastAsia="仿宋" w:cs="仿宋"/>
                <w:color w:val="000000"/>
                <w:kern w:val="0"/>
                <w:sz w:val="20"/>
                <w:szCs w:val="20"/>
                <w:lang w:bidi="ar"/>
              </w:rPr>
              <w:t>82</w:t>
            </w:r>
          </w:p>
        </w:tc>
        <w:tc>
          <w:tcPr>
            <w:tcW w:w="585" w:type="dxa"/>
            <w:shd w:val="clear" w:color="auto" w:fill="FFFFFF"/>
            <w:tcMar>
              <w:top w:w="15" w:type="dxa"/>
              <w:left w:w="15" w:type="dxa"/>
              <w:right w:w="15" w:type="dxa"/>
            </w:tcMar>
            <w:vAlign w:val="center"/>
          </w:tcPr>
          <w:p>
            <w:pPr>
              <w:widowControl/>
              <w:jc w:val="center"/>
              <w:textAlignment w:val="center"/>
              <w:rPr>
                <w:rFonts w:ascii="仿宋" w:hAnsi="仿宋" w:eastAsia="仿宋" w:cs="仿宋"/>
                <w:color w:val="000000"/>
                <w:kern w:val="0"/>
                <w:sz w:val="20"/>
                <w:szCs w:val="20"/>
                <w:lang w:bidi="ar"/>
              </w:rPr>
            </w:pPr>
            <w:r>
              <w:rPr>
                <w:rFonts w:ascii="仿宋" w:hAnsi="仿宋" w:eastAsia="仿宋" w:cs="仿宋"/>
                <w:color w:val="000000"/>
                <w:kern w:val="0"/>
                <w:sz w:val="20"/>
                <w:szCs w:val="20"/>
                <w:lang w:bidi="ar"/>
              </w:rPr>
              <w:t>57.4</w:t>
            </w:r>
          </w:p>
        </w:tc>
        <w:tc>
          <w:tcPr>
            <w:tcW w:w="810" w:type="dxa"/>
            <w:shd w:val="clear" w:color="auto" w:fill="FFFFFF"/>
            <w:tcMar>
              <w:top w:w="15" w:type="dxa"/>
              <w:left w:w="15" w:type="dxa"/>
              <w:right w:w="15" w:type="dxa"/>
            </w:tcMar>
            <w:vAlign w:val="center"/>
          </w:tcPr>
          <w:p>
            <w:pPr>
              <w:widowControl/>
              <w:jc w:val="center"/>
              <w:textAlignment w:val="center"/>
              <w:rPr>
                <w:rFonts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15</w:t>
            </w:r>
          </w:p>
        </w:tc>
        <w:tc>
          <w:tcPr>
            <w:tcW w:w="675" w:type="dxa"/>
            <w:shd w:val="clear" w:color="auto" w:fill="FFFFFF"/>
            <w:tcMar>
              <w:top w:w="15" w:type="dxa"/>
              <w:left w:w="15" w:type="dxa"/>
              <w:right w:w="15" w:type="dxa"/>
            </w:tcMar>
            <w:vAlign w:val="center"/>
          </w:tcPr>
          <w:p>
            <w:pPr>
              <w:widowControl/>
              <w:jc w:val="center"/>
              <w:textAlignment w:val="center"/>
              <w:rPr>
                <w:rFonts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w:t>
            </w:r>
          </w:p>
        </w:tc>
        <w:tc>
          <w:tcPr>
            <w:tcW w:w="669" w:type="dxa"/>
            <w:shd w:val="clear" w:color="auto" w:fill="FFFFFF"/>
            <w:tcMar>
              <w:top w:w="15" w:type="dxa"/>
              <w:left w:w="15" w:type="dxa"/>
              <w:right w:w="15" w:type="dxa"/>
            </w:tcMar>
            <w:vAlign w:val="center"/>
          </w:tcPr>
          <w:p>
            <w:pPr>
              <w:widowControl/>
              <w:jc w:val="center"/>
              <w:textAlignment w:val="center"/>
              <w:rPr>
                <w:rFonts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5</w:t>
            </w:r>
          </w:p>
        </w:tc>
        <w:tc>
          <w:tcPr>
            <w:tcW w:w="711" w:type="dxa"/>
            <w:shd w:val="clear" w:color="auto" w:fill="FFFFFF"/>
            <w:tcMar>
              <w:top w:w="15" w:type="dxa"/>
              <w:left w:w="15" w:type="dxa"/>
              <w:right w:w="15" w:type="dxa"/>
            </w:tcMar>
            <w:vAlign w:val="center"/>
          </w:tcPr>
          <w:p>
            <w:pPr>
              <w:widowControl/>
              <w:jc w:val="center"/>
              <w:textAlignment w:val="center"/>
              <w:rPr>
                <w:rFonts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w:t>
            </w:r>
          </w:p>
        </w:tc>
        <w:tc>
          <w:tcPr>
            <w:tcW w:w="630" w:type="dxa"/>
            <w:shd w:val="clear" w:color="auto" w:fill="FFFFFF"/>
            <w:tcMar>
              <w:top w:w="15" w:type="dxa"/>
              <w:left w:w="15" w:type="dxa"/>
              <w:right w:w="15" w:type="dxa"/>
            </w:tcMar>
            <w:vAlign w:val="center"/>
          </w:tcPr>
          <w:p>
            <w:pPr>
              <w:widowControl/>
              <w:jc w:val="center"/>
              <w:textAlignment w:val="center"/>
              <w:rPr>
                <w:rFonts w:ascii="仿宋" w:hAnsi="仿宋" w:eastAsia="仿宋" w:cs="仿宋"/>
                <w:color w:val="000000"/>
                <w:kern w:val="0"/>
                <w:sz w:val="20"/>
                <w:szCs w:val="20"/>
                <w:lang w:bidi="ar"/>
              </w:rPr>
            </w:pPr>
          </w:p>
        </w:tc>
        <w:tc>
          <w:tcPr>
            <w:tcW w:w="622" w:type="dxa"/>
            <w:shd w:val="clear" w:color="auto" w:fill="FFFFFF"/>
            <w:tcMar>
              <w:top w:w="15" w:type="dxa"/>
              <w:left w:w="15" w:type="dxa"/>
              <w:right w:w="15" w:type="dxa"/>
            </w:tcMar>
            <w:vAlign w:val="center"/>
          </w:tcPr>
          <w:p>
            <w:pPr>
              <w:widowControl/>
              <w:jc w:val="center"/>
              <w:textAlignment w:val="center"/>
              <w:rPr>
                <w:rFonts w:ascii="仿宋" w:hAnsi="仿宋" w:eastAsia="仿宋" w:cs="仿宋"/>
                <w:color w:val="000000"/>
                <w:kern w:val="0"/>
                <w:sz w:val="20"/>
                <w:szCs w:val="20"/>
                <w:lang w:bidi="ar"/>
              </w:rPr>
            </w:pPr>
            <w:r>
              <w:rPr>
                <w:rFonts w:ascii="仿宋" w:hAnsi="仿宋" w:eastAsia="仿宋" w:cs="仿宋"/>
                <w:color w:val="000000"/>
                <w:kern w:val="0"/>
                <w:sz w:val="20"/>
                <w:szCs w:val="20"/>
                <w:lang w:bidi="ar"/>
              </w:rPr>
              <w:t>1.5</w:t>
            </w:r>
          </w:p>
        </w:tc>
        <w:tc>
          <w:tcPr>
            <w:tcW w:w="52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2.5</w:t>
            </w:r>
          </w:p>
        </w:tc>
        <w:tc>
          <w:tcPr>
            <w:tcW w:w="747" w:type="dxa"/>
            <w:shd w:val="clear" w:color="auto" w:fill="FFFFFF"/>
            <w:tcMar>
              <w:top w:w="15" w:type="dxa"/>
              <w:left w:w="15" w:type="dxa"/>
              <w:right w:w="15" w:type="dxa"/>
            </w:tcMar>
            <w:vAlign w:val="center"/>
          </w:tcPr>
          <w:p>
            <w:pPr>
              <w:widowControl/>
              <w:jc w:val="center"/>
              <w:textAlignment w:val="center"/>
              <w:rPr>
                <w:rFonts w:ascii="仿宋" w:hAnsi="仿宋" w:eastAsia="仿宋" w:cs="仿宋"/>
                <w:color w:val="000000"/>
                <w:kern w:val="0"/>
                <w:sz w:val="20"/>
                <w:szCs w:val="20"/>
                <w:lang w:bidi="ar"/>
              </w:rPr>
            </w:pPr>
            <w:r>
              <w:rPr>
                <w:rFonts w:ascii="仿宋" w:hAnsi="仿宋" w:eastAsia="仿宋" w:cs="仿宋"/>
                <w:color w:val="000000"/>
                <w:kern w:val="0"/>
                <w:sz w:val="20"/>
                <w:szCs w:val="20"/>
                <w:lang w:bidi="ar"/>
              </w:rPr>
              <w:t>86.4</w:t>
            </w:r>
          </w:p>
        </w:tc>
        <w:tc>
          <w:tcPr>
            <w:tcW w:w="907" w:type="dxa"/>
            <w:tcBorders>
              <w:right w:val="single" w:color="33CCCC" w:sz="8" w:space="0"/>
            </w:tcBorders>
            <w:shd w:val="clear" w:color="auto" w:fill="FFFFFF"/>
            <w:tcMar>
              <w:top w:w="15" w:type="dxa"/>
              <w:left w:w="15" w:type="dxa"/>
              <w:right w:w="15" w:type="dxa"/>
            </w:tcMar>
            <w:vAlign w:val="center"/>
          </w:tcPr>
          <w:p>
            <w:pPr>
              <w:widowControl/>
              <w:jc w:val="center"/>
              <w:textAlignment w:val="center"/>
              <w:rPr>
                <w:rFonts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良好</w:t>
            </w: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80" w:hRule="atLeast"/>
        </w:trPr>
        <w:tc>
          <w:tcPr>
            <w:tcW w:w="2208" w:type="dxa"/>
            <w:tcBorders>
              <w:lef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晋中市园林绿化服务中心</w:t>
            </w:r>
          </w:p>
        </w:tc>
        <w:tc>
          <w:tcPr>
            <w:tcW w:w="646"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65</w:t>
            </w:r>
          </w:p>
        </w:tc>
        <w:tc>
          <w:tcPr>
            <w:tcW w:w="58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45.5</w:t>
            </w:r>
          </w:p>
        </w:tc>
        <w:tc>
          <w:tcPr>
            <w:tcW w:w="81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15</w:t>
            </w:r>
          </w:p>
        </w:tc>
        <w:tc>
          <w:tcPr>
            <w:tcW w:w="67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w:t>
            </w:r>
          </w:p>
        </w:tc>
        <w:tc>
          <w:tcPr>
            <w:tcW w:w="669"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5</w:t>
            </w:r>
          </w:p>
        </w:tc>
        <w:tc>
          <w:tcPr>
            <w:tcW w:w="71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w:t>
            </w:r>
          </w:p>
        </w:tc>
        <w:tc>
          <w:tcPr>
            <w:tcW w:w="63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622"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4.5</w:t>
            </w:r>
          </w:p>
        </w:tc>
        <w:tc>
          <w:tcPr>
            <w:tcW w:w="52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0.5</w:t>
            </w:r>
          </w:p>
        </w:tc>
        <w:tc>
          <w:tcPr>
            <w:tcW w:w="747"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79.5</w:t>
            </w:r>
          </w:p>
        </w:tc>
        <w:tc>
          <w:tcPr>
            <w:tcW w:w="907" w:type="dxa"/>
            <w:tcBorders>
              <w:righ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合格</w:t>
            </w: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80" w:hRule="atLeast"/>
        </w:trPr>
        <w:tc>
          <w:tcPr>
            <w:tcW w:w="2208" w:type="dxa"/>
            <w:tcBorders>
              <w:lef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晋中市住房和城乡建设局</w:t>
            </w:r>
          </w:p>
        </w:tc>
        <w:tc>
          <w:tcPr>
            <w:tcW w:w="646"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16</w:t>
            </w:r>
          </w:p>
        </w:tc>
        <w:tc>
          <w:tcPr>
            <w:tcW w:w="58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11.2</w:t>
            </w:r>
          </w:p>
        </w:tc>
        <w:tc>
          <w:tcPr>
            <w:tcW w:w="81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15</w:t>
            </w:r>
          </w:p>
        </w:tc>
        <w:tc>
          <w:tcPr>
            <w:tcW w:w="67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w:t>
            </w:r>
          </w:p>
        </w:tc>
        <w:tc>
          <w:tcPr>
            <w:tcW w:w="669"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5</w:t>
            </w:r>
          </w:p>
        </w:tc>
        <w:tc>
          <w:tcPr>
            <w:tcW w:w="71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w:t>
            </w:r>
          </w:p>
        </w:tc>
        <w:tc>
          <w:tcPr>
            <w:tcW w:w="63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622"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52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0.5</w:t>
            </w:r>
          </w:p>
        </w:tc>
        <w:tc>
          <w:tcPr>
            <w:tcW w:w="747"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40.7</w:t>
            </w:r>
          </w:p>
        </w:tc>
        <w:tc>
          <w:tcPr>
            <w:tcW w:w="907" w:type="dxa"/>
            <w:tcBorders>
              <w:righ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b/>
                <w:bCs/>
                <w:color w:val="FF0000"/>
                <w:kern w:val="0"/>
                <w:sz w:val="20"/>
                <w:szCs w:val="20"/>
                <w:lang w:bidi="ar"/>
              </w:rPr>
            </w:pPr>
            <w:r>
              <w:rPr>
                <w:rFonts w:hint="eastAsia" w:ascii="仿宋" w:hAnsi="仿宋" w:eastAsia="仿宋" w:cs="仿宋"/>
                <w:b/>
                <w:bCs/>
                <w:color w:val="FF0000"/>
                <w:kern w:val="0"/>
                <w:sz w:val="20"/>
                <w:szCs w:val="20"/>
                <w:lang w:bidi="ar"/>
              </w:rPr>
              <w:t>不合格</w:t>
            </w: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80" w:hRule="atLeast"/>
        </w:trPr>
        <w:tc>
          <w:tcPr>
            <w:tcW w:w="2208" w:type="dxa"/>
            <w:tcBorders>
              <w:lef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晋中市公安局交通警察支队</w:t>
            </w:r>
          </w:p>
        </w:tc>
        <w:tc>
          <w:tcPr>
            <w:tcW w:w="646"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0</w:t>
            </w:r>
          </w:p>
        </w:tc>
        <w:tc>
          <w:tcPr>
            <w:tcW w:w="58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0</w:t>
            </w:r>
          </w:p>
        </w:tc>
        <w:tc>
          <w:tcPr>
            <w:tcW w:w="81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15</w:t>
            </w:r>
          </w:p>
        </w:tc>
        <w:tc>
          <w:tcPr>
            <w:tcW w:w="67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w:t>
            </w:r>
          </w:p>
        </w:tc>
        <w:tc>
          <w:tcPr>
            <w:tcW w:w="669"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5</w:t>
            </w:r>
          </w:p>
        </w:tc>
        <w:tc>
          <w:tcPr>
            <w:tcW w:w="71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w:t>
            </w:r>
          </w:p>
        </w:tc>
        <w:tc>
          <w:tcPr>
            <w:tcW w:w="63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622"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52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747"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30</w:t>
            </w:r>
          </w:p>
        </w:tc>
        <w:tc>
          <w:tcPr>
            <w:tcW w:w="907" w:type="dxa"/>
            <w:tcBorders>
              <w:righ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b/>
                <w:bCs/>
                <w:color w:val="FF0000"/>
                <w:kern w:val="0"/>
                <w:sz w:val="20"/>
                <w:szCs w:val="20"/>
                <w:lang w:bidi="ar"/>
              </w:rPr>
            </w:pPr>
            <w:r>
              <w:rPr>
                <w:rFonts w:hint="eastAsia" w:ascii="仿宋" w:hAnsi="仿宋" w:eastAsia="仿宋" w:cs="仿宋"/>
                <w:b/>
                <w:bCs/>
                <w:color w:val="FF0000"/>
                <w:kern w:val="0"/>
                <w:sz w:val="20"/>
                <w:szCs w:val="20"/>
                <w:lang w:bidi="ar"/>
              </w:rPr>
              <w:t>不合格</w:t>
            </w: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80" w:hRule="atLeast"/>
        </w:trPr>
        <w:tc>
          <w:tcPr>
            <w:tcW w:w="2208" w:type="dxa"/>
            <w:tcBorders>
              <w:lef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晋中市文化和旅游局</w:t>
            </w:r>
          </w:p>
        </w:tc>
        <w:tc>
          <w:tcPr>
            <w:tcW w:w="646"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0</w:t>
            </w:r>
          </w:p>
        </w:tc>
        <w:tc>
          <w:tcPr>
            <w:tcW w:w="58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0</w:t>
            </w:r>
          </w:p>
        </w:tc>
        <w:tc>
          <w:tcPr>
            <w:tcW w:w="81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15</w:t>
            </w:r>
          </w:p>
        </w:tc>
        <w:tc>
          <w:tcPr>
            <w:tcW w:w="67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w:t>
            </w:r>
          </w:p>
        </w:tc>
        <w:tc>
          <w:tcPr>
            <w:tcW w:w="669"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5</w:t>
            </w:r>
          </w:p>
        </w:tc>
        <w:tc>
          <w:tcPr>
            <w:tcW w:w="71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w:t>
            </w:r>
          </w:p>
        </w:tc>
        <w:tc>
          <w:tcPr>
            <w:tcW w:w="63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622"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52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747"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30</w:t>
            </w:r>
          </w:p>
        </w:tc>
        <w:tc>
          <w:tcPr>
            <w:tcW w:w="907" w:type="dxa"/>
            <w:tcBorders>
              <w:righ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b/>
                <w:bCs/>
                <w:color w:val="FF0000"/>
                <w:kern w:val="0"/>
                <w:sz w:val="20"/>
                <w:szCs w:val="20"/>
                <w:lang w:bidi="ar"/>
              </w:rPr>
            </w:pPr>
            <w:r>
              <w:rPr>
                <w:rFonts w:hint="eastAsia" w:ascii="仿宋" w:hAnsi="仿宋" w:eastAsia="仿宋" w:cs="仿宋"/>
                <w:b/>
                <w:bCs/>
                <w:color w:val="FF0000"/>
                <w:kern w:val="0"/>
                <w:sz w:val="20"/>
                <w:szCs w:val="20"/>
                <w:lang w:bidi="ar"/>
              </w:rPr>
              <w:t>不合格</w:t>
            </w: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80" w:hRule="atLeast"/>
        </w:trPr>
        <w:tc>
          <w:tcPr>
            <w:tcW w:w="2208" w:type="dxa"/>
            <w:tcBorders>
              <w:left w:val="single" w:color="33CCCC" w:sz="8" w:space="0"/>
            </w:tcBorders>
            <w:shd w:val="clear" w:color="auto" w:fill="FFFFFF"/>
            <w:tcMar>
              <w:top w:w="15" w:type="dxa"/>
              <w:left w:w="15" w:type="dxa"/>
              <w:right w:w="15" w:type="dxa"/>
            </w:tcMar>
            <w:vAlign w:val="center"/>
          </w:tcPr>
          <w:p>
            <w:pPr>
              <w:widowControl/>
              <w:jc w:val="center"/>
              <w:textAlignment w:val="center"/>
              <w:rPr>
                <w:rFonts w:ascii="仿宋" w:hAnsi="仿宋" w:eastAsia="仿宋" w:cs="仿宋"/>
                <w:color w:val="000000"/>
                <w:kern w:val="0"/>
                <w:sz w:val="20"/>
                <w:szCs w:val="20"/>
                <w:lang w:bidi="ar"/>
              </w:rPr>
            </w:pPr>
            <w:r>
              <w:rPr>
                <w:rFonts w:ascii="仿宋" w:hAnsi="仿宋" w:eastAsia="仿宋" w:cs="仿宋"/>
                <w:color w:val="000000"/>
                <w:kern w:val="0"/>
                <w:sz w:val="20"/>
                <w:szCs w:val="20"/>
                <w:lang w:bidi="ar"/>
              </w:rPr>
              <w:t>晋中市机关事务管理局</w:t>
            </w:r>
          </w:p>
        </w:tc>
        <w:tc>
          <w:tcPr>
            <w:tcW w:w="646" w:type="dxa"/>
            <w:shd w:val="clear" w:color="auto" w:fill="FFFFFF"/>
            <w:tcMar>
              <w:top w:w="15" w:type="dxa"/>
              <w:left w:w="15" w:type="dxa"/>
              <w:right w:w="15" w:type="dxa"/>
            </w:tcMar>
            <w:vAlign w:val="center"/>
          </w:tcPr>
          <w:p>
            <w:pPr>
              <w:widowControl/>
              <w:jc w:val="center"/>
              <w:textAlignment w:val="center"/>
              <w:rPr>
                <w:rFonts w:ascii="仿宋" w:hAnsi="仿宋" w:eastAsia="仿宋" w:cs="仿宋"/>
                <w:color w:val="000000"/>
                <w:kern w:val="0"/>
                <w:sz w:val="20"/>
                <w:szCs w:val="20"/>
                <w:lang w:bidi="ar"/>
              </w:rPr>
            </w:pPr>
            <w:r>
              <w:rPr>
                <w:rFonts w:ascii="仿宋" w:hAnsi="仿宋" w:eastAsia="仿宋" w:cs="仿宋"/>
                <w:color w:val="000000"/>
                <w:kern w:val="0"/>
                <w:sz w:val="20"/>
                <w:szCs w:val="20"/>
                <w:lang w:bidi="ar"/>
              </w:rPr>
              <w:t>0</w:t>
            </w:r>
          </w:p>
        </w:tc>
        <w:tc>
          <w:tcPr>
            <w:tcW w:w="585" w:type="dxa"/>
            <w:shd w:val="clear" w:color="auto" w:fill="FFFFFF"/>
            <w:tcMar>
              <w:top w:w="15" w:type="dxa"/>
              <w:left w:w="15" w:type="dxa"/>
              <w:right w:w="15" w:type="dxa"/>
            </w:tcMar>
            <w:vAlign w:val="center"/>
          </w:tcPr>
          <w:p>
            <w:pPr>
              <w:widowControl/>
              <w:jc w:val="center"/>
              <w:textAlignment w:val="center"/>
              <w:rPr>
                <w:rFonts w:ascii="仿宋" w:hAnsi="仿宋" w:eastAsia="仿宋" w:cs="仿宋"/>
                <w:color w:val="000000"/>
                <w:kern w:val="0"/>
                <w:sz w:val="20"/>
                <w:szCs w:val="20"/>
                <w:lang w:bidi="ar"/>
              </w:rPr>
            </w:pPr>
            <w:r>
              <w:rPr>
                <w:rFonts w:ascii="仿宋" w:hAnsi="仿宋" w:eastAsia="仿宋" w:cs="仿宋"/>
                <w:color w:val="000000"/>
                <w:kern w:val="0"/>
                <w:sz w:val="20"/>
                <w:szCs w:val="20"/>
                <w:lang w:bidi="ar"/>
              </w:rPr>
              <w:t>0</w:t>
            </w:r>
          </w:p>
        </w:tc>
        <w:tc>
          <w:tcPr>
            <w:tcW w:w="81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15</w:t>
            </w:r>
          </w:p>
        </w:tc>
        <w:tc>
          <w:tcPr>
            <w:tcW w:w="67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w:t>
            </w:r>
          </w:p>
        </w:tc>
        <w:tc>
          <w:tcPr>
            <w:tcW w:w="669"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5</w:t>
            </w:r>
          </w:p>
        </w:tc>
        <w:tc>
          <w:tcPr>
            <w:tcW w:w="71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w:t>
            </w:r>
          </w:p>
        </w:tc>
        <w:tc>
          <w:tcPr>
            <w:tcW w:w="63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622" w:type="dxa"/>
            <w:shd w:val="clear" w:color="auto" w:fill="FFFFFF"/>
            <w:tcMar>
              <w:top w:w="15" w:type="dxa"/>
              <w:left w:w="15" w:type="dxa"/>
              <w:right w:w="15" w:type="dxa"/>
            </w:tcMar>
            <w:vAlign w:val="bottom"/>
          </w:tcPr>
          <w:p>
            <w:pPr>
              <w:widowControl/>
              <w:jc w:val="center"/>
              <w:textAlignment w:val="center"/>
              <w:rPr>
                <w:rFonts w:hint="eastAsia" w:ascii="仿宋" w:hAnsi="仿宋" w:eastAsia="仿宋" w:cs="仿宋"/>
                <w:color w:val="000000"/>
                <w:kern w:val="0"/>
                <w:sz w:val="20"/>
                <w:szCs w:val="20"/>
                <w:lang w:bidi="ar"/>
              </w:rPr>
            </w:pPr>
          </w:p>
        </w:tc>
        <w:tc>
          <w:tcPr>
            <w:tcW w:w="525" w:type="dxa"/>
            <w:shd w:val="clear" w:color="auto" w:fill="FFFFFF"/>
            <w:tcMar>
              <w:top w:w="15" w:type="dxa"/>
              <w:left w:w="15" w:type="dxa"/>
              <w:right w:w="15" w:type="dxa"/>
            </w:tcMar>
            <w:vAlign w:val="bottom"/>
          </w:tcPr>
          <w:p>
            <w:pPr>
              <w:widowControl/>
              <w:jc w:val="center"/>
              <w:textAlignment w:val="center"/>
              <w:rPr>
                <w:rFonts w:hint="eastAsia" w:ascii="仿宋" w:hAnsi="仿宋" w:eastAsia="仿宋" w:cs="仿宋"/>
                <w:color w:val="000000"/>
                <w:kern w:val="0"/>
                <w:sz w:val="20"/>
                <w:szCs w:val="20"/>
                <w:lang w:bidi="ar"/>
              </w:rPr>
            </w:pPr>
          </w:p>
        </w:tc>
        <w:tc>
          <w:tcPr>
            <w:tcW w:w="747" w:type="dxa"/>
            <w:shd w:val="clear" w:color="auto" w:fill="FFFFFF"/>
            <w:tcMar>
              <w:top w:w="15" w:type="dxa"/>
              <w:left w:w="15" w:type="dxa"/>
              <w:right w:w="15" w:type="dxa"/>
            </w:tcMar>
            <w:vAlign w:val="center"/>
          </w:tcPr>
          <w:p>
            <w:pPr>
              <w:widowControl/>
              <w:jc w:val="center"/>
              <w:textAlignment w:val="center"/>
              <w:rPr>
                <w:rFonts w:ascii="仿宋" w:hAnsi="仿宋" w:eastAsia="仿宋" w:cs="仿宋"/>
                <w:color w:val="000000"/>
                <w:kern w:val="0"/>
                <w:sz w:val="20"/>
                <w:szCs w:val="20"/>
                <w:lang w:bidi="ar"/>
              </w:rPr>
            </w:pPr>
            <w:r>
              <w:rPr>
                <w:rFonts w:ascii="仿宋" w:hAnsi="仿宋" w:eastAsia="仿宋" w:cs="仿宋"/>
                <w:color w:val="000000"/>
                <w:kern w:val="0"/>
                <w:sz w:val="20"/>
                <w:szCs w:val="20"/>
                <w:lang w:bidi="ar"/>
              </w:rPr>
              <w:t>30</w:t>
            </w:r>
          </w:p>
        </w:tc>
        <w:tc>
          <w:tcPr>
            <w:tcW w:w="907" w:type="dxa"/>
            <w:tcBorders>
              <w:righ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b/>
                <w:bCs/>
                <w:color w:val="FF0000"/>
                <w:kern w:val="0"/>
                <w:sz w:val="20"/>
                <w:szCs w:val="20"/>
                <w:lang w:bidi="ar"/>
              </w:rPr>
            </w:pPr>
            <w:r>
              <w:rPr>
                <w:rFonts w:hint="eastAsia" w:ascii="仿宋" w:hAnsi="仿宋" w:eastAsia="仿宋" w:cs="仿宋"/>
                <w:b/>
                <w:bCs/>
                <w:color w:val="FF0000"/>
                <w:kern w:val="0"/>
                <w:sz w:val="20"/>
                <w:szCs w:val="20"/>
                <w:lang w:bidi="ar"/>
              </w:rPr>
              <w:t>不合格</w:t>
            </w:r>
          </w:p>
        </w:tc>
      </w:tr>
      <w:bookmarkEnd w:id="0"/>
    </w:tbl>
    <w:p>
      <w:pPr>
        <w:pStyle w:val="8"/>
        <w:spacing w:before="0" w:beforeAutospacing="0" w:after="0" w:afterAutospacing="0" w:line="600" w:lineRule="exact"/>
        <w:ind w:left="0" w:leftChars="0" w:firstLine="640" w:firstLineChars="200"/>
        <w:outlineLvl w:val="1"/>
        <w:rPr>
          <w:rFonts w:hint="eastAsia" w:ascii="楷体" w:hAnsi="楷体" w:eastAsia="楷体" w:cs="楷体"/>
          <w:color w:val="000000"/>
          <w:sz w:val="32"/>
          <w:szCs w:val="32"/>
        </w:rPr>
      </w:pPr>
      <w:r>
        <w:rPr>
          <w:rFonts w:hint="eastAsia" w:ascii="楷体" w:hAnsi="楷体" w:eastAsia="楷体" w:cs="楷体"/>
          <w:color w:val="000000"/>
          <w:sz w:val="32"/>
          <w:szCs w:val="32"/>
        </w:rPr>
        <w:t>（二）榆次区人民政府</w:t>
      </w:r>
    </w:p>
    <w:tbl>
      <w:tblPr>
        <w:tblStyle w:val="15"/>
        <w:tblW w:w="0" w:type="auto"/>
        <w:tblInd w:w="-822" w:type="dxa"/>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Layout w:type="fixed"/>
        <w:tblCellMar>
          <w:top w:w="0" w:type="dxa"/>
          <w:left w:w="0" w:type="dxa"/>
          <w:bottom w:w="0" w:type="dxa"/>
          <w:right w:w="0" w:type="dxa"/>
        </w:tblCellMar>
      </w:tblPr>
      <w:tblGrid>
        <w:gridCol w:w="2208"/>
        <w:gridCol w:w="646"/>
        <w:gridCol w:w="585"/>
        <w:gridCol w:w="810"/>
        <w:gridCol w:w="675"/>
        <w:gridCol w:w="669"/>
        <w:gridCol w:w="711"/>
        <w:gridCol w:w="630"/>
        <w:gridCol w:w="622"/>
        <w:gridCol w:w="525"/>
        <w:gridCol w:w="747"/>
        <w:gridCol w:w="907"/>
      </w:tblGrid>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20" w:hRule="atLeast"/>
        </w:trPr>
        <w:tc>
          <w:tcPr>
            <w:tcW w:w="9735" w:type="dxa"/>
            <w:gridSpan w:val="12"/>
            <w:shd w:val="clear" w:color="auto" w:fill="FFFFFF"/>
            <w:tcMar>
              <w:top w:w="15" w:type="dxa"/>
              <w:left w:w="15" w:type="dxa"/>
              <w:right w:w="15" w:type="dxa"/>
            </w:tcMar>
            <w:vAlign w:val="center"/>
          </w:tcPr>
          <w:p>
            <w:pPr>
              <w:widowControl/>
              <w:spacing w:line="240" w:lineRule="atLeast"/>
              <w:jc w:val="center"/>
              <w:textAlignment w:val="center"/>
              <w:rPr>
                <w:rFonts w:hint="eastAsia" w:ascii="仿宋" w:hAnsi="仿宋" w:eastAsia="仿宋" w:cs="仿宋"/>
                <w:b/>
                <w:color w:val="000000"/>
                <w:sz w:val="28"/>
                <w:szCs w:val="28"/>
              </w:rPr>
            </w:pPr>
            <w:r>
              <w:rPr>
                <w:rFonts w:hint="eastAsia" w:ascii="仿宋" w:hAnsi="仿宋" w:eastAsia="仿宋" w:cs="仿宋"/>
                <w:b/>
                <w:color w:val="000000"/>
                <w:kern w:val="0"/>
                <w:sz w:val="28"/>
                <w:szCs w:val="28"/>
                <w:lang w:bidi="ar"/>
              </w:rPr>
              <w:t>精细化城市管理工作考核评价汇总表（1月）</w:t>
            </w: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90" w:hRule="atLeast"/>
        </w:trPr>
        <w:tc>
          <w:tcPr>
            <w:tcW w:w="2208" w:type="dxa"/>
            <w:vMerge w:val="restart"/>
            <w:tcBorders>
              <w:left w:val="single" w:color="33CCCC" w:sz="8" w:space="0"/>
            </w:tcBorders>
            <w:shd w:val="clear" w:color="auto" w:fill="FFFFFF"/>
            <w:tcMar>
              <w:top w:w="15" w:type="dxa"/>
              <w:left w:w="15" w:type="dxa"/>
              <w:right w:w="15" w:type="dxa"/>
            </w:tcMar>
            <w:vAlign w:val="center"/>
          </w:tcPr>
          <w:p>
            <w:pPr>
              <w:widowControl/>
              <w:snapToGrid w:val="0"/>
              <w:spacing w:line="240" w:lineRule="atLeast"/>
              <w:jc w:val="center"/>
              <w:textAlignment w:val="center"/>
              <w:rPr>
                <w:rFonts w:hint="eastAsia" w:ascii="仿宋" w:hAnsi="仿宋" w:eastAsia="仿宋" w:cs="仿宋"/>
                <w:color w:val="000000"/>
                <w:kern w:val="0"/>
                <w:sz w:val="20"/>
                <w:szCs w:val="20"/>
                <w:lang w:bidi="ar"/>
              </w:rPr>
            </w:pPr>
          </w:p>
          <w:p>
            <w:pPr>
              <w:widowControl/>
              <w:snapToGrid w:val="0"/>
              <w:spacing w:line="240" w:lineRule="atLeast"/>
              <w:jc w:val="center"/>
              <w:textAlignment w:val="center"/>
              <w:rPr>
                <w:rFonts w:hint="eastAsia" w:ascii="仿宋" w:hAnsi="仿宋" w:eastAsia="仿宋" w:cs="仿宋"/>
                <w:color w:val="000000"/>
                <w:sz w:val="20"/>
                <w:szCs w:val="20"/>
              </w:rPr>
            </w:pPr>
          </w:p>
          <w:p>
            <w:pPr>
              <w:widowControl/>
              <w:snapToGrid w:val="0"/>
              <w:spacing w:line="240" w:lineRule="atLeast"/>
              <w:jc w:val="center"/>
              <w:textAlignment w:val="center"/>
              <w:rPr>
                <w:rFonts w:hint="eastAsia" w:ascii="仿宋" w:hAnsi="仿宋" w:eastAsia="仿宋" w:cs="仿宋"/>
                <w:color w:val="000000"/>
                <w:kern w:val="0"/>
                <w:sz w:val="20"/>
                <w:szCs w:val="20"/>
                <w:lang w:bidi="ar"/>
              </w:rPr>
            </w:pPr>
          </w:p>
          <w:p>
            <w:pPr>
              <w:widowControl/>
              <w:snapToGrid w:val="0"/>
              <w:spacing w:line="240" w:lineRule="atLeast"/>
              <w:jc w:val="center"/>
              <w:textAlignment w:val="center"/>
              <w:rPr>
                <w:rFonts w:hint="eastAsia" w:ascii="仿宋" w:hAnsi="仿宋" w:eastAsia="仿宋" w:cs="仿宋"/>
                <w:color w:val="000000"/>
                <w:kern w:val="0"/>
                <w:sz w:val="20"/>
                <w:szCs w:val="20"/>
                <w:lang w:bidi="ar"/>
              </w:rPr>
            </w:pPr>
          </w:p>
          <w:p>
            <w:pPr>
              <w:widowControl/>
              <w:snapToGrid w:val="0"/>
              <w:spacing w:line="240" w:lineRule="atLeast"/>
              <w:jc w:val="center"/>
              <w:textAlignment w:val="center"/>
              <w:rPr>
                <w:rFonts w:hint="eastAsia" w:ascii="仿宋" w:hAnsi="仿宋" w:eastAsia="仿宋" w:cs="仿宋"/>
                <w:color w:val="000000"/>
                <w:kern w:val="0"/>
                <w:sz w:val="20"/>
                <w:szCs w:val="20"/>
                <w:lang w:bidi="ar"/>
              </w:rPr>
            </w:pPr>
          </w:p>
          <w:p>
            <w:pPr>
              <w:widowControl/>
              <w:spacing w:line="240" w:lineRule="atLeast"/>
              <w:ind w:firstLine="200" w:firstLineChars="100"/>
              <w:textAlignment w:val="center"/>
              <w:rPr>
                <w:rFonts w:hint="eastAsia" w:ascii="仿宋" w:hAnsi="仿宋" w:eastAsia="仿宋" w:cs="仿宋"/>
                <w:color w:val="000000"/>
                <w:sz w:val="20"/>
                <w:szCs w:val="20"/>
              </w:rPr>
            </w:pPr>
            <w:r>
              <w:rPr>
                <w:rFonts w:hint="eastAsia" w:ascii="仿宋" w:hAnsi="仿宋" w:eastAsia="仿宋" w:cs="仿宋"/>
                <w:color w:val="000000"/>
                <w:sz w:val="20"/>
                <w:szCs w:val="20"/>
              </w:rPr>
              <w:t>二级平台名称</w:t>
            </w:r>
          </w:p>
          <w:p>
            <w:pPr>
              <w:widowControl/>
              <w:snapToGrid w:val="0"/>
              <w:spacing w:line="240" w:lineRule="atLeast"/>
              <w:jc w:val="center"/>
              <w:textAlignment w:val="center"/>
              <w:rPr>
                <w:rFonts w:hint="eastAsia" w:ascii="仿宋" w:hAnsi="仿宋" w:eastAsia="仿宋" w:cs="仿宋"/>
                <w:color w:val="000000"/>
                <w:sz w:val="20"/>
                <w:szCs w:val="20"/>
              </w:rPr>
            </w:pPr>
          </w:p>
          <w:p>
            <w:pPr>
              <w:widowControl/>
              <w:spacing w:line="240" w:lineRule="atLeast"/>
              <w:jc w:val="center"/>
              <w:textAlignment w:val="center"/>
              <w:rPr>
                <w:rFonts w:hint="eastAsia" w:ascii="仿宋" w:hAnsi="仿宋" w:eastAsia="仿宋" w:cs="仿宋"/>
                <w:color w:val="000000"/>
                <w:sz w:val="20"/>
                <w:szCs w:val="20"/>
              </w:rPr>
            </w:pPr>
          </w:p>
          <w:p>
            <w:pPr>
              <w:widowControl/>
              <w:spacing w:line="240" w:lineRule="atLeast"/>
              <w:jc w:val="center"/>
              <w:textAlignment w:val="center"/>
              <w:rPr>
                <w:rFonts w:hint="eastAsia" w:ascii="仿宋" w:hAnsi="仿宋" w:eastAsia="仿宋" w:cs="仿宋"/>
                <w:color w:val="000000"/>
                <w:sz w:val="20"/>
                <w:szCs w:val="20"/>
              </w:rPr>
            </w:pPr>
          </w:p>
          <w:p>
            <w:pPr>
              <w:widowControl/>
              <w:snapToGrid w:val="0"/>
              <w:spacing w:line="240" w:lineRule="atLeast"/>
              <w:jc w:val="center"/>
              <w:textAlignment w:val="center"/>
              <w:rPr>
                <w:rFonts w:hint="eastAsia" w:ascii="仿宋" w:hAnsi="仿宋" w:eastAsia="仿宋" w:cs="仿宋"/>
                <w:color w:val="000000"/>
                <w:sz w:val="20"/>
                <w:szCs w:val="20"/>
              </w:rPr>
            </w:pPr>
          </w:p>
          <w:p>
            <w:pPr>
              <w:widowControl/>
              <w:spacing w:line="240" w:lineRule="atLeast"/>
              <w:jc w:val="center"/>
              <w:textAlignment w:val="center"/>
              <w:rPr>
                <w:rFonts w:hint="eastAsia" w:ascii="仿宋" w:hAnsi="仿宋" w:eastAsia="仿宋" w:cs="仿宋"/>
                <w:color w:val="000000"/>
                <w:sz w:val="20"/>
                <w:szCs w:val="20"/>
              </w:rPr>
            </w:pPr>
          </w:p>
          <w:p>
            <w:pPr>
              <w:widowControl/>
              <w:spacing w:line="240" w:lineRule="atLeast"/>
              <w:jc w:val="center"/>
              <w:textAlignment w:val="center"/>
              <w:rPr>
                <w:rFonts w:hint="eastAsia" w:ascii="仿宋" w:hAnsi="仿宋" w:eastAsia="仿宋" w:cs="仿宋"/>
                <w:color w:val="000000"/>
                <w:sz w:val="20"/>
                <w:szCs w:val="20"/>
              </w:rPr>
            </w:pPr>
          </w:p>
          <w:p>
            <w:pPr>
              <w:widowControl/>
              <w:spacing w:line="240" w:lineRule="atLeast"/>
              <w:ind w:firstLine="400" w:firstLineChars="200"/>
              <w:textAlignment w:val="center"/>
              <w:rPr>
                <w:rFonts w:hint="eastAsia" w:ascii="仿宋" w:hAnsi="仿宋" w:eastAsia="仿宋" w:cs="仿宋"/>
                <w:color w:val="000000"/>
                <w:sz w:val="20"/>
                <w:szCs w:val="20"/>
              </w:rPr>
            </w:pPr>
            <w:r>
              <w:rPr>
                <w:rFonts w:hint="eastAsia" w:ascii="仿宋" w:hAnsi="仿宋" w:eastAsia="仿宋" w:cs="仿宋"/>
                <w:color w:val="000000"/>
                <w:sz w:val="20"/>
                <w:szCs w:val="20"/>
              </w:rPr>
              <w:t>项目</w:t>
            </w:r>
          </w:p>
        </w:tc>
        <w:tc>
          <w:tcPr>
            <w:tcW w:w="1231" w:type="dxa"/>
            <w:gridSpan w:val="2"/>
            <w:shd w:val="clear" w:color="auto" w:fill="FFFFFF"/>
            <w:tcMar>
              <w:top w:w="15" w:type="dxa"/>
              <w:left w:w="15" w:type="dxa"/>
              <w:right w:w="15" w:type="dxa"/>
            </w:tcMar>
            <w:vAlign w:val="center"/>
          </w:tcPr>
          <w:p>
            <w:pPr>
              <w:widowControl/>
              <w:spacing w:line="240" w:lineRule="atLeast"/>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系统考评   （70分）</w:t>
            </w:r>
          </w:p>
        </w:tc>
        <w:tc>
          <w:tcPr>
            <w:tcW w:w="2865" w:type="dxa"/>
            <w:gridSpan w:val="4"/>
            <w:shd w:val="clear" w:color="auto" w:fill="FFFFFF"/>
            <w:tcMar>
              <w:top w:w="15" w:type="dxa"/>
              <w:left w:w="15" w:type="dxa"/>
              <w:right w:w="15" w:type="dxa"/>
            </w:tcMar>
            <w:vAlign w:val="center"/>
          </w:tcPr>
          <w:p>
            <w:pPr>
              <w:widowControl/>
              <w:spacing w:line="240" w:lineRule="atLeast"/>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日常考评</w:t>
            </w:r>
          </w:p>
          <w:p>
            <w:pPr>
              <w:widowControl/>
              <w:spacing w:line="240" w:lineRule="atLeast"/>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（30分）</w:t>
            </w:r>
          </w:p>
        </w:tc>
        <w:tc>
          <w:tcPr>
            <w:tcW w:w="1777" w:type="dxa"/>
            <w:gridSpan w:val="3"/>
            <w:shd w:val="clear" w:color="auto" w:fill="FFFFFF"/>
            <w:tcMar>
              <w:top w:w="15" w:type="dxa"/>
              <w:left w:w="15" w:type="dxa"/>
              <w:right w:w="15" w:type="dxa"/>
            </w:tcMar>
            <w:vAlign w:val="center"/>
          </w:tcPr>
          <w:p>
            <w:pPr>
              <w:widowControl/>
              <w:spacing w:line="240" w:lineRule="atLeast"/>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加减分项</w:t>
            </w:r>
          </w:p>
        </w:tc>
        <w:tc>
          <w:tcPr>
            <w:tcW w:w="747" w:type="dxa"/>
            <w:vMerge w:val="restart"/>
            <w:shd w:val="clear" w:color="auto" w:fill="FFFFFF"/>
            <w:tcMar>
              <w:top w:w="15" w:type="dxa"/>
              <w:left w:w="15" w:type="dxa"/>
              <w:right w:w="15" w:type="dxa"/>
            </w:tcMar>
            <w:vAlign w:val="center"/>
          </w:tcPr>
          <w:p>
            <w:pPr>
              <w:widowControl/>
              <w:spacing w:line="240" w:lineRule="atLeast"/>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总得分</w:t>
            </w:r>
          </w:p>
        </w:tc>
        <w:tc>
          <w:tcPr>
            <w:tcW w:w="907" w:type="dxa"/>
            <w:vMerge w:val="restart"/>
            <w:tcBorders>
              <w:right w:val="single" w:color="33CCCC" w:sz="8" w:space="0"/>
            </w:tcBorders>
            <w:shd w:val="clear" w:color="auto" w:fill="FFFFFF"/>
            <w:tcMar>
              <w:top w:w="15" w:type="dxa"/>
              <w:left w:w="15" w:type="dxa"/>
              <w:right w:w="15" w:type="dxa"/>
            </w:tcMar>
            <w:vAlign w:val="center"/>
          </w:tcPr>
          <w:p>
            <w:pPr>
              <w:widowControl/>
              <w:spacing w:line="240" w:lineRule="atLeast"/>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等次评定</w:t>
            </w: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1151" w:hRule="atLeast"/>
        </w:trPr>
        <w:tc>
          <w:tcPr>
            <w:tcW w:w="2208" w:type="dxa"/>
            <w:vMerge w:val="continue"/>
            <w:tcBorders>
              <w:left w:val="single" w:color="33CCCC" w:sz="8" w:space="0"/>
            </w:tcBorders>
            <w:shd w:val="clear" w:color="auto" w:fill="FFFFFF"/>
            <w:tcMar>
              <w:top w:w="15" w:type="dxa"/>
              <w:left w:w="15" w:type="dxa"/>
              <w:right w:w="15" w:type="dxa"/>
            </w:tcMar>
            <w:vAlign w:val="center"/>
          </w:tcPr>
          <w:p>
            <w:pPr>
              <w:jc w:val="center"/>
              <w:rPr>
                <w:rFonts w:hint="eastAsia" w:ascii="仿宋" w:hAnsi="仿宋" w:eastAsia="仿宋" w:cs="仿宋"/>
                <w:color w:val="000000"/>
                <w:sz w:val="20"/>
                <w:szCs w:val="20"/>
              </w:rPr>
            </w:pPr>
          </w:p>
        </w:tc>
        <w:tc>
          <w:tcPr>
            <w:tcW w:w="646"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综合指标值</w:t>
            </w:r>
          </w:p>
        </w:tc>
        <w:tc>
          <w:tcPr>
            <w:tcW w:w="58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系统考评*70%</w:t>
            </w:r>
          </w:p>
        </w:tc>
        <w:tc>
          <w:tcPr>
            <w:tcW w:w="81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督查   督办  （15分）</w:t>
            </w:r>
          </w:p>
        </w:tc>
        <w:tc>
          <w:tcPr>
            <w:tcW w:w="67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发函  催办  （3分）</w:t>
            </w:r>
          </w:p>
        </w:tc>
        <w:tc>
          <w:tcPr>
            <w:tcW w:w="669"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媒体     爆光  （5分）</w:t>
            </w:r>
          </w:p>
        </w:tc>
        <w:tc>
          <w:tcPr>
            <w:tcW w:w="71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推诿     案卷   （7分）</w:t>
            </w:r>
          </w:p>
        </w:tc>
        <w:tc>
          <w:tcPr>
            <w:tcW w:w="63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协调后兜底加分</w:t>
            </w:r>
          </w:p>
        </w:tc>
        <w:tc>
          <w:tcPr>
            <w:tcW w:w="622"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平台派单兜底加分</w:t>
            </w:r>
          </w:p>
        </w:tc>
        <w:tc>
          <w:tcPr>
            <w:tcW w:w="52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减分项</w:t>
            </w:r>
          </w:p>
        </w:tc>
        <w:tc>
          <w:tcPr>
            <w:tcW w:w="747" w:type="dxa"/>
            <w:vMerge w:val="continue"/>
            <w:shd w:val="clear" w:color="auto" w:fill="FFFFFF"/>
            <w:tcMar>
              <w:top w:w="15" w:type="dxa"/>
              <w:left w:w="15" w:type="dxa"/>
              <w:right w:w="15" w:type="dxa"/>
            </w:tcMar>
            <w:vAlign w:val="center"/>
          </w:tcPr>
          <w:p>
            <w:pPr>
              <w:jc w:val="center"/>
              <w:rPr>
                <w:rFonts w:hint="eastAsia" w:ascii="仿宋" w:hAnsi="仿宋" w:eastAsia="仿宋" w:cs="仿宋"/>
                <w:color w:val="000000"/>
                <w:sz w:val="20"/>
                <w:szCs w:val="20"/>
              </w:rPr>
            </w:pPr>
          </w:p>
        </w:tc>
        <w:tc>
          <w:tcPr>
            <w:tcW w:w="907" w:type="dxa"/>
            <w:vMerge w:val="continue"/>
            <w:tcBorders>
              <w:right w:val="single" w:color="33CCCC" w:sz="8" w:space="0"/>
            </w:tcBorders>
            <w:shd w:val="clear" w:color="auto" w:fill="FFFFFF"/>
            <w:tcMar>
              <w:top w:w="15" w:type="dxa"/>
              <w:left w:w="15" w:type="dxa"/>
              <w:right w:w="15" w:type="dxa"/>
            </w:tcMar>
            <w:vAlign w:val="center"/>
          </w:tcPr>
          <w:p>
            <w:pPr>
              <w:jc w:val="center"/>
              <w:rPr>
                <w:rFonts w:hint="eastAsia" w:ascii="仿宋" w:hAnsi="仿宋" w:eastAsia="仿宋" w:cs="仿宋"/>
                <w:color w:val="000000"/>
                <w:sz w:val="20"/>
                <w:szCs w:val="20"/>
              </w:rPr>
            </w:pP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80" w:hRule="atLeast"/>
        </w:trPr>
        <w:tc>
          <w:tcPr>
            <w:tcW w:w="2208" w:type="dxa"/>
            <w:tcBorders>
              <w:lef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晋中市榆次区人民政府</w:t>
            </w:r>
          </w:p>
        </w:tc>
        <w:tc>
          <w:tcPr>
            <w:tcW w:w="646"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0</w:t>
            </w:r>
          </w:p>
        </w:tc>
        <w:tc>
          <w:tcPr>
            <w:tcW w:w="58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 xml:space="preserve">0 </w:t>
            </w:r>
          </w:p>
        </w:tc>
        <w:tc>
          <w:tcPr>
            <w:tcW w:w="81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15</w:t>
            </w:r>
          </w:p>
        </w:tc>
        <w:tc>
          <w:tcPr>
            <w:tcW w:w="67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w:t>
            </w:r>
          </w:p>
        </w:tc>
        <w:tc>
          <w:tcPr>
            <w:tcW w:w="669"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5</w:t>
            </w:r>
          </w:p>
        </w:tc>
        <w:tc>
          <w:tcPr>
            <w:tcW w:w="71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w:t>
            </w:r>
          </w:p>
        </w:tc>
        <w:tc>
          <w:tcPr>
            <w:tcW w:w="63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622"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52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747"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 xml:space="preserve">30 </w:t>
            </w:r>
          </w:p>
        </w:tc>
        <w:tc>
          <w:tcPr>
            <w:tcW w:w="907" w:type="dxa"/>
            <w:tcBorders>
              <w:righ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b/>
                <w:bCs/>
                <w:color w:val="FF0000"/>
                <w:kern w:val="0"/>
                <w:sz w:val="20"/>
                <w:szCs w:val="20"/>
                <w:lang w:bidi="ar"/>
              </w:rPr>
              <w:t>不合格</w:t>
            </w:r>
          </w:p>
        </w:tc>
      </w:tr>
    </w:tbl>
    <w:p>
      <w:pPr>
        <w:pStyle w:val="8"/>
        <w:spacing w:before="0" w:beforeAutospacing="0" w:after="0" w:afterAutospacing="0" w:line="600" w:lineRule="exact"/>
        <w:ind w:left="0" w:leftChars="0" w:firstLine="640" w:firstLineChars="200"/>
        <w:outlineLvl w:val="1"/>
        <w:rPr>
          <w:rFonts w:hint="eastAsia" w:ascii="楷体" w:hAnsi="楷体" w:eastAsia="楷体" w:cs="楷体"/>
          <w:color w:val="000000"/>
          <w:sz w:val="32"/>
          <w:szCs w:val="32"/>
        </w:rPr>
      </w:pPr>
      <w:r>
        <w:rPr>
          <w:rFonts w:hint="eastAsia" w:ascii="楷体" w:hAnsi="楷体" w:eastAsia="楷体" w:cs="楷体"/>
          <w:color w:val="000000"/>
          <w:sz w:val="32"/>
          <w:szCs w:val="32"/>
        </w:rPr>
        <w:t>（三）民生保障企业综合得分</w:t>
      </w:r>
    </w:p>
    <w:tbl>
      <w:tblPr>
        <w:tblStyle w:val="15"/>
        <w:tblW w:w="0" w:type="auto"/>
        <w:tblInd w:w="-822" w:type="dxa"/>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Layout w:type="fixed"/>
        <w:tblCellMar>
          <w:top w:w="0" w:type="dxa"/>
          <w:left w:w="0" w:type="dxa"/>
          <w:bottom w:w="0" w:type="dxa"/>
          <w:right w:w="0" w:type="dxa"/>
        </w:tblCellMar>
      </w:tblPr>
      <w:tblGrid>
        <w:gridCol w:w="2193"/>
        <w:gridCol w:w="661"/>
        <w:gridCol w:w="585"/>
        <w:gridCol w:w="810"/>
        <w:gridCol w:w="675"/>
        <w:gridCol w:w="669"/>
        <w:gridCol w:w="711"/>
        <w:gridCol w:w="630"/>
        <w:gridCol w:w="622"/>
        <w:gridCol w:w="525"/>
        <w:gridCol w:w="747"/>
        <w:gridCol w:w="907"/>
      </w:tblGrid>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20" w:hRule="atLeast"/>
        </w:trPr>
        <w:tc>
          <w:tcPr>
            <w:tcW w:w="9735" w:type="dxa"/>
            <w:gridSpan w:val="12"/>
            <w:shd w:val="clear" w:color="auto" w:fill="FFFFFF"/>
            <w:tcMar>
              <w:top w:w="15" w:type="dxa"/>
              <w:left w:w="15" w:type="dxa"/>
              <w:right w:w="15" w:type="dxa"/>
            </w:tcMar>
            <w:vAlign w:val="center"/>
          </w:tcPr>
          <w:p>
            <w:pPr>
              <w:widowControl/>
              <w:spacing w:line="240" w:lineRule="atLeast"/>
              <w:jc w:val="center"/>
              <w:textAlignment w:val="center"/>
              <w:rPr>
                <w:rFonts w:hint="eastAsia" w:ascii="仿宋" w:hAnsi="仿宋" w:eastAsia="仿宋" w:cs="仿宋"/>
                <w:b/>
                <w:color w:val="000000"/>
                <w:sz w:val="28"/>
                <w:szCs w:val="28"/>
              </w:rPr>
            </w:pPr>
            <w:r>
              <w:rPr>
                <w:rFonts w:hint="eastAsia" w:ascii="仿宋" w:hAnsi="仿宋" w:eastAsia="仿宋" w:cs="仿宋"/>
                <w:b/>
                <w:color w:val="000000"/>
                <w:kern w:val="0"/>
                <w:sz w:val="28"/>
                <w:szCs w:val="28"/>
                <w:lang w:bidi="ar"/>
              </w:rPr>
              <w:t>精细化城市管理工作考核评价汇总表（1月）</w:t>
            </w: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49" w:hRule="atLeast"/>
        </w:trPr>
        <w:tc>
          <w:tcPr>
            <w:tcW w:w="2193" w:type="dxa"/>
            <w:vMerge w:val="restart"/>
            <w:tcBorders>
              <w:left w:val="single" w:color="33CCCC" w:sz="8" w:space="0"/>
            </w:tcBorders>
            <w:shd w:val="clear" w:color="auto" w:fill="FFFFFF"/>
            <w:tcMar>
              <w:top w:w="15" w:type="dxa"/>
              <w:left w:w="15" w:type="dxa"/>
              <w:right w:w="15" w:type="dxa"/>
            </w:tcMar>
            <w:vAlign w:val="center"/>
          </w:tcPr>
          <w:p>
            <w:pPr>
              <w:widowControl/>
              <w:snapToGrid w:val="0"/>
              <w:spacing w:line="240" w:lineRule="atLeast"/>
              <w:jc w:val="center"/>
              <w:textAlignment w:val="center"/>
              <w:rPr>
                <w:rFonts w:hint="eastAsia" w:ascii="仿宋" w:hAnsi="仿宋" w:eastAsia="仿宋" w:cs="仿宋"/>
                <w:color w:val="000000"/>
                <w:kern w:val="0"/>
                <w:sz w:val="20"/>
                <w:szCs w:val="20"/>
                <w:lang w:bidi="ar"/>
              </w:rPr>
            </w:pPr>
          </w:p>
          <w:p>
            <w:pPr>
              <w:widowControl/>
              <w:snapToGrid w:val="0"/>
              <w:spacing w:line="240" w:lineRule="atLeast"/>
              <w:jc w:val="center"/>
              <w:textAlignment w:val="center"/>
              <w:rPr>
                <w:rFonts w:hint="eastAsia" w:ascii="仿宋" w:hAnsi="仿宋" w:eastAsia="仿宋" w:cs="仿宋"/>
                <w:color w:val="000000"/>
                <w:sz w:val="20"/>
                <w:szCs w:val="20"/>
              </w:rPr>
            </w:pPr>
          </w:p>
          <w:p>
            <w:pPr>
              <w:widowControl/>
              <w:snapToGrid w:val="0"/>
              <w:spacing w:line="240" w:lineRule="atLeast"/>
              <w:jc w:val="center"/>
              <w:textAlignment w:val="center"/>
              <w:rPr>
                <w:rFonts w:hint="eastAsia" w:ascii="仿宋" w:hAnsi="仿宋" w:eastAsia="仿宋" w:cs="仿宋"/>
                <w:color w:val="000000"/>
                <w:kern w:val="0"/>
                <w:sz w:val="20"/>
                <w:szCs w:val="20"/>
                <w:lang w:bidi="ar"/>
              </w:rPr>
            </w:pPr>
          </w:p>
          <w:p>
            <w:pPr>
              <w:widowControl/>
              <w:snapToGrid w:val="0"/>
              <w:spacing w:line="240" w:lineRule="atLeast"/>
              <w:jc w:val="center"/>
              <w:textAlignment w:val="center"/>
              <w:rPr>
                <w:rFonts w:hint="eastAsia" w:ascii="仿宋" w:hAnsi="仿宋" w:eastAsia="仿宋" w:cs="仿宋"/>
                <w:color w:val="000000"/>
                <w:kern w:val="0"/>
                <w:sz w:val="20"/>
                <w:szCs w:val="20"/>
                <w:lang w:bidi="ar"/>
              </w:rPr>
            </w:pPr>
          </w:p>
          <w:p>
            <w:pPr>
              <w:widowControl/>
              <w:snapToGrid w:val="0"/>
              <w:spacing w:line="240" w:lineRule="atLeast"/>
              <w:jc w:val="center"/>
              <w:textAlignment w:val="center"/>
              <w:rPr>
                <w:rFonts w:hint="eastAsia" w:ascii="仿宋" w:hAnsi="仿宋" w:eastAsia="仿宋" w:cs="仿宋"/>
                <w:color w:val="000000"/>
                <w:kern w:val="0"/>
                <w:sz w:val="20"/>
                <w:szCs w:val="20"/>
                <w:lang w:bidi="ar"/>
              </w:rPr>
            </w:pPr>
          </w:p>
          <w:p>
            <w:pPr>
              <w:widowControl/>
              <w:spacing w:line="240" w:lineRule="atLeast"/>
              <w:ind w:firstLine="200" w:firstLineChars="100"/>
              <w:textAlignment w:val="center"/>
              <w:rPr>
                <w:rFonts w:hint="eastAsia" w:ascii="仿宋" w:hAnsi="仿宋" w:eastAsia="仿宋" w:cs="仿宋"/>
                <w:color w:val="000000"/>
                <w:sz w:val="20"/>
                <w:szCs w:val="20"/>
              </w:rPr>
            </w:pPr>
            <w:r>
              <w:rPr>
                <w:rFonts w:hint="eastAsia" w:ascii="仿宋" w:hAnsi="仿宋" w:eastAsia="仿宋" w:cs="仿宋"/>
                <w:color w:val="000000"/>
                <w:sz w:val="20"/>
                <w:szCs w:val="20"/>
              </w:rPr>
              <w:t>二级平台名称</w:t>
            </w:r>
          </w:p>
          <w:p>
            <w:pPr>
              <w:widowControl/>
              <w:snapToGrid w:val="0"/>
              <w:spacing w:line="240" w:lineRule="atLeast"/>
              <w:jc w:val="center"/>
              <w:textAlignment w:val="center"/>
              <w:rPr>
                <w:rFonts w:hint="eastAsia" w:ascii="仿宋" w:hAnsi="仿宋" w:eastAsia="仿宋" w:cs="仿宋"/>
                <w:color w:val="000000"/>
                <w:sz w:val="20"/>
                <w:szCs w:val="20"/>
              </w:rPr>
            </w:pPr>
          </w:p>
          <w:p>
            <w:pPr>
              <w:widowControl/>
              <w:spacing w:line="240" w:lineRule="atLeast"/>
              <w:jc w:val="center"/>
              <w:textAlignment w:val="center"/>
              <w:rPr>
                <w:rFonts w:hint="eastAsia" w:ascii="仿宋" w:hAnsi="仿宋" w:eastAsia="仿宋" w:cs="仿宋"/>
                <w:color w:val="000000"/>
                <w:sz w:val="20"/>
                <w:szCs w:val="20"/>
              </w:rPr>
            </w:pPr>
          </w:p>
          <w:p>
            <w:pPr>
              <w:widowControl/>
              <w:spacing w:line="240" w:lineRule="atLeast"/>
              <w:jc w:val="center"/>
              <w:textAlignment w:val="center"/>
              <w:rPr>
                <w:rFonts w:hint="eastAsia" w:ascii="仿宋" w:hAnsi="仿宋" w:eastAsia="仿宋" w:cs="仿宋"/>
                <w:color w:val="000000"/>
                <w:sz w:val="20"/>
                <w:szCs w:val="20"/>
              </w:rPr>
            </w:pPr>
          </w:p>
          <w:p>
            <w:pPr>
              <w:widowControl/>
              <w:snapToGrid w:val="0"/>
              <w:spacing w:line="240" w:lineRule="atLeast"/>
              <w:jc w:val="center"/>
              <w:textAlignment w:val="center"/>
              <w:rPr>
                <w:rFonts w:hint="eastAsia" w:ascii="仿宋" w:hAnsi="仿宋" w:eastAsia="仿宋" w:cs="仿宋"/>
                <w:color w:val="000000"/>
                <w:sz w:val="20"/>
                <w:szCs w:val="20"/>
              </w:rPr>
            </w:pPr>
          </w:p>
          <w:p>
            <w:pPr>
              <w:widowControl/>
              <w:spacing w:line="240" w:lineRule="atLeast"/>
              <w:jc w:val="center"/>
              <w:textAlignment w:val="center"/>
              <w:rPr>
                <w:rFonts w:hint="eastAsia" w:ascii="仿宋" w:hAnsi="仿宋" w:eastAsia="仿宋" w:cs="仿宋"/>
                <w:color w:val="000000"/>
                <w:sz w:val="20"/>
                <w:szCs w:val="20"/>
              </w:rPr>
            </w:pPr>
          </w:p>
          <w:p>
            <w:pPr>
              <w:widowControl/>
              <w:spacing w:line="240" w:lineRule="atLeast"/>
              <w:jc w:val="center"/>
              <w:textAlignment w:val="center"/>
              <w:rPr>
                <w:rFonts w:hint="eastAsia" w:ascii="仿宋" w:hAnsi="仿宋" w:eastAsia="仿宋" w:cs="仿宋"/>
                <w:color w:val="000000"/>
                <w:sz w:val="20"/>
                <w:szCs w:val="20"/>
              </w:rPr>
            </w:pPr>
          </w:p>
          <w:p>
            <w:pPr>
              <w:widowControl/>
              <w:spacing w:line="240" w:lineRule="atLeast"/>
              <w:ind w:firstLine="400" w:firstLineChars="200"/>
              <w:textAlignment w:val="center"/>
              <w:rPr>
                <w:rFonts w:hint="eastAsia" w:ascii="仿宋" w:hAnsi="仿宋" w:eastAsia="仿宋" w:cs="仿宋"/>
                <w:color w:val="000000"/>
                <w:sz w:val="20"/>
                <w:szCs w:val="20"/>
              </w:rPr>
            </w:pPr>
            <w:r>
              <w:rPr>
                <w:rFonts w:hint="eastAsia" w:ascii="仿宋" w:hAnsi="仿宋" w:eastAsia="仿宋" w:cs="仿宋"/>
                <w:color w:val="000000"/>
                <w:sz w:val="20"/>
                <w:szCs w:val="20"/>
              </w:rPr>
              <w:t>项目</w:t>
            </w:r>
          </w:p>
        </w:tc>
        <w:tc>
          <w:tcPr>
            <w:tcW w:w="1246" w:type="dxa"/>
            <w:gridSpan w:val="2"/>
            <w:shd w:val="clear" w:color="auto" w:fill="FFFFFF"/>
            <w:tcMar>
              <w:top w:w="15" w:type="dxa"/>
              <w:left w:w="15" w:type="dxa"/>
              <w:right w:w="15" w:type="dxa"/>
            </w:tcMar>
            <w:vAlign w:val="center"/>
          </w:tcPr>
          <w:p>
            <w:pPr>
              <w:widowControl/>
              <w:spacing w:line="240" w:lineRule="atLeast"/>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系统考评   （70分）</w:t>
            </w:r>
          </w:p>
        </w:tc>
        <w:tc>
          <w:tcPr>
            <w:tcW w:w="2865" w:type="dxa"/>
            <w:gridSpan w:val="4"/>
            <w:shd w:val="clear" w:color="auto" w:fill="FFFFFF"/>
            <w:tcMar>
              <w:top w:w="15" w:type="dxa"/>
              <w:left w:w="15" w:type="dxa"/>
              <w:right w:w="15" w:type="dxa"/>
            </w:tcMar>
            <w:vAlign w:val="center"/>
          </w:tcPr>
          <w:p>
            <w:pPr>
              <w:widowControl/>
              <w:spacing w:line="240" w:lineRule="atLeast"/>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日常考评</w:t>
            </w:r>
          </w:p>
          <w:p>
            <w:pPr>
              <w:widowControl/>
              <w:spacing w:line="240" w:lineRule="atLeast"/>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（30分）</w:t>
            </w:r>
          </w:p>
        </w:tc>
        <w:tc>
          <w:tcPr>
            <w:tcW w:w="1777" w:type="dxa"/>
            <w:gridSpan w:val="3"/>
            <w:shd w:val="clear" w:color="auto" w:fill="FFFFFF"/>
            <w:tcMar>
              <w:top w:w="15" w:type="dxa"/>
              <w:left w:w="15" w:type="dxa"/>
              <w:right w:w="15" w:type="dxa"/>
            </w:tcMar>
            <w:vAlign w:val="center"/>
          </w:tcPr>
          <w:p>
            <w:pPr>
              <w:widowControl/>
              <w:spacing w:line="240" w:lineRule="atLeast"/>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加减分项</w:t>
            </w:r>
          </w:p>
        </w:tc>
        <w:tc>
          <w:tcPr>
            <w:tcW w:w="747" w:type="dxa"/>
            <w:vMerge w:val="restart"/>
            <w:shd w:val="clear" w:color="auto" w:fill="FFFFFF"/>
            <w:tcMar>
              <w:top w:w="15" w:type="dxa"/>
              <w:left w:w="15" w:type="dxa"/>
              <w:right w:w="15" w:type="dxa"/>
            </w:tcMar>
            <w:vAlign w:val="center"/>
          </w:tcPr>
          <w:p>
            <w:pPr>
              <w:widowControl/>
              <w:spacing w:line="240" w:lineRule="atLeast"/>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总得分</w:t>
            </w:r>
          </w:p>
        </w:tc>
        <w:tc>
          <w:tcPr>
            <w:tcW w:w="907" w:type="dxa"/>
            <w:vMerge w:val="restart"/>
            <w:tcBorders>
              <w:right w:val="single" w:color="33CCCC" w:sz="8" w:space="0"/>
            </w:tcBorders>
            <w:shd w:val="clear" w:color="auto" w:fill="FFFFFF"/>
            <w:tcMar>
              <w:top w:w="15" w:type="dxa"/>
              <w:left w:w="15" w:type="dxa"/>
              <w:right w:w="15" w:type="dxa"/>
            </w:tcMar>
            <w:vAlign w:val="center"/>
          </w:tcPr>
          <w:p>
            <w:pPr>
              <w:widowControl/>
              <w:spacing w:line="240" w:lineRule="atLeast"/>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等次评定</w:t>
            </w: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1198" w:hRule="atLeast"/>
        </w:trPr>
        <w:tc>
          <w:tcPr>
            <w:tcW w:w="2193" w:type="dxa"/>
            <w:vMerge w:val="continue"/>
            <w:tcBorders>
              <w:left w:val="single" w:color="33CCCC" w:sz="8" w:space="0"/>
            </w:tcBorders>
            <w:shd w:val="clear" w:color="auto" w:fill="FFFFFF"/>
            <w:tcMar>
              <w:top w:w="15" w:type="dxa"/>
              <w:left w:w="15" w:type="dxa"/>
              <w:right w:w="15" w:type="dxa"/>
            </w:tcMar>
            <w:vAlign w:val="center"/>
          </w:tcPr>
          <w:p>
            <w:pPr>
              <w:jc w:val="center"/>
              <w:rPr>
                <w:rFonts w:hint="eastAsia" w:ascii="仿宋" w:hAnsi="仿宋" w:eastAsia="仿宋" w:cs="仿宋"/>
                <w:color w:val="000000"/>
                <w:sz w:val="20"/>
                <w:szCs w:val="20"/>
              </w:rPr>
            </w:pPr>
          </w:p>
        </w:tc>
        <w:tc>
          <w:tcPr>
            <w:tcW w:w="66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综合指标值</w:t>
            </w:r>
          </w:p>
        </w:tc>
        <w:tc>
          <w:tcPr>
            <w:tcW w:w="58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系统考评*70%</w:t>
            </w:r>
          </w:p>
        </w:tc>
        <w:tc>
          <w:tcPr>
            <w:tcW w:w="81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督查   督办  （15分）</w:t>
            </w:r>
          </w:p>
        </w:tc>
        <w:tc>
          <w:tcPr>
            <w:tcW w:w="67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发函  催办  （3分）</w:t>
            </w:r>
          </w:p>
        </w:tc>
        <w:tc>
          <w:tcPr>
            <w:tcW w:w="669"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媒体     爆光  （5分）</w:t>
            </w:r>
          </w:p>
        </w:tc>
        <w:tc>
          <w:tcPr>
            <w:tcW w:w="71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推诿     案卷   （7分）</w:t>
            </w:r>
          </w:p>
        </w:tc>
        <w:tc>
          <w:tcPr>
            <w:tcW w:w="63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协调后兜底加分</w:t>
            </w:r>
          </w:p>
        </w:tc>
        <w:tc>
          <w:tcPr>
            <w:tcW w:w="622"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平台派单兜底加分</w:t>
            </w:r>
          </w:p>
        </w:tc>
        <w:tc>
          <w:tcPr>
            <w:tcW w:w="52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sz w:val="20"/>
                <w:szCs w:val="20"/>
              </w:rPr>
            </w:pPr>
            <w:r>
              <w:rPr>
                <w:rFonts w:hint="eastAsia" w:ascii="仿宋" w:hAnsi="仿宋" w:eastAsia="仿宋" w:cs="仿宋"/>
                <w:color w:val="000000"/>
                <w:kern w:val="0"/>
                <w:sz w:val="20"/>
                <w:szCs w:val="20"/>
                <w:lang w:bidi="ar"/>
              </w:rPr>
              <w:t>减分项</w:t>
            </w:r>
          </w:p>
        </w:tc>
        <w:tc>
          <w:tcPr>
            <w:tcW w:w="747" w:type="dxa"/>
            <w:vMerge w:val="continue"/>
            <w:shd w:val="clear" w:color="auto" w:fill="FFFFFF"/>
            <w:tcMar>
              <w:top w:w="15" w:type="dxa"/>
              <w:left w:w="15" w:type="dxa"/>
              <w:right w:w="15" w:type="dxa"/>
            </w:tcMar>
            <w:vAlign w:val="center"/>
          </w:tcPr>
          <w:p>
            <w:pPr>
              <w:jc w:val="center"/>
              <w:rPr>
                <w:rFonts w:hint="eastAsia" w:ascii="仿宋" w:hAnsi="仿宋" w:eastAsia="仿宋" w:cs="仿宋"/>
                <w:color w:val="000000"/>
                <w:sz w:val="20"/>
                <w:szCs w:val="20"/>
              </w:rPr>
            </w:pPr>
          </w:p>
        </w:tc>
        <w:tc>
          <w:tcPr>
            <w:tcW w:w="907" w:type="dxa"/>
            <w:vMerge w:val="continue"/>
            <w:tcBorders>
              <w:right w:val="single" w:color="33CCCC" w:sz="8" w:space="0"/>
            </w:tcBorders>
            <w:shd w:val="clear" w:color="auto" w:fill="FFFFFF"/>
            <w:tcMar>
              <w:top w:w="15" w:type="dxa"/>
              <w:left w:w="15" w:type="dxa"/>
              <w:right w:w="15" w:type="dxa"/>
            </w:tcMar>
            <w:vAlign w:val="center"/>
          </w:tcPr>
          <w:p>
            <w:pPr>
              <w:jc w:val="center"/>
              <w:rPr>
                <w:rFonts w:hint="eastAsia" w:ascii="仿宋" w:hAnsi="仿宋" w:eastAsia="仿宋" w:cs="仿宋"/>
                <w:color w:val="000000"/>
                <w:sz w:val="20"/>
                <w:szCs w:val="20"/>
              </w:rPr>
            </w:pP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52" w:hRule="atLeast"/>
        </w:trPr>
        <w:tc>
          <w:tcPr>
            <w:tcW w:w="2193" w:type="dxa"/>
            <w:tcBorders>
              <w:lef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晋中市供水有限责任公司</w:t>
            </w:r>
          </w:p>
        </w:tc>
        <w:tc>
          <w:tcPr>
            <w:tcW w:w="66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90</w:t>
            </w:r>
          </w:p>
        </w:tc>
        <w:tc>
          <w:tcPr>
            <w:tcW w:w="58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63</w:t>
            </w:r>
          </w:p>
        </w:tc>
        <w:tc>
          <w:tcPr>
            <w:tcW w:w="81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15</w:t>
            </w:r>
          </w:p>
        </w:tc>
        <w:tc>
          <w:tcPr>
            <w:tcW w:w="67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w:t>
            </w:r>
          </w:p>
        </w:tc>
        <w:tc>
          <w:tcPr>
            <w:tcW w:w="669"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5</w:t>
            </w:r>
          </w:p>
        </w:tc>
        <w:tc>
          <w:tcPr>
            <w:tcW w:w="71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w:t>
            </w:r>
          </w:p>
        </w:tc>
        <w:tc>
          <w:tcPr>
            <w:tcW w:w="63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622"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w:t>
            </w:r>
          </w:p>
        </w:tc>
        <w:tc>
          <w:tcPr>
            <w:tcW w:w="52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747"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94</w:t>
            </w:r>
          </w:p>
        </w:tc>
        <w:tc>
          <w:tcPr>
            <w:tcW w:w="907" w:type="dxa"/>
            <w:tcBorders>
              <w:righ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优秀</w:t>
            </w: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52" w:hRule="atLeast"/>
        </w:trPr>
        <w:tc>
          <w:tcPr>
            <w:tcW w:w="2193" w:type="dxa"/>
            <w:tcBorders>
              <w:lef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山西万众热力有限责任公司</w:t>
            </w:r>
          </w:p>
        </w:tc>
        <w:tc>
          <w:tcPr>
            <w:tcW w:w="66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90</w:t>
            </w:r>
          </w:p>
        </w:tc>
        <w:tc>
          <w:tcPr>
            <w:tcW w:w="58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63</w:t>
            </w:r>
          </w:p>
        </w:tc>
        <w:tc>
          <w:tcPr>
            <w:tcW w:w="81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15</w:t>
            </w:r>
          </w:p>
        </w:tc>
        <w:tc>
          <w:tcPr>
            <w:tcW w:w="67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w:t>
            </w:r>
          </w:p>
        </w:tc>
        <w:tc>
          <w:tcPr>
            <w:tcW w:w="669"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5</w:t>
            </w:r>
          </w:p>
        </w:tc>
        <w:tc>
          <w:tcPr>
            <w:tcW w:w="71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w:t>
            </w:r>
          </w:p>
        </w:tc>
        <w:tc>
          <w:tcPr>
            <w:tcW w:w="630" w:type="dxa"/>
            <w:shd w:val="clear" w:color="auto" w:fill="FFFFFF"/>
            <w:tcMar>
              <w:top w:w="15" w:type="dxa"/>
              <w:left w:w="15" w:type="dxa"/>
              <w:right w:w="15" w:type="dxa"/>
            </w:tcMar>
            <w:vAlign w:val="center"/>
          </w:tcPr>
          <w:p>
            <w:pPr>
              <w:widowControl/>
              <w:jc w:val="center"/>
              <w:textAlignment w:val="center"/>
              <w:rPr>
                <w:rFonts w:ascii="仿宋" w:hAnsi="仿宋" w:eastAsia="仿宋" w:cs="仿宋"/>
                <w:color w:val="000000"/>
                <w:kern w:val="0"/>
                <w:sz w:val="20"/>
                <w:szCs w:val="20"/>
                <w:lang w:bidi="ar"/>
              </w:rPr>
            </w:pPr>
          </w:p>
        </w:tc>
        <w:tc>
          <w:tcPr>
            <w:tcW w:w="622"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52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747"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93</w:t>
            </w:r>
          </w:p>
        </w:tc>
        <w:tc>
          <w:tcPr>
            <w:tcW w:w="907" w:type="dxa"/>
            <w:tcBorders>
              <w:righ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优秀</w:t>
            </w: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52" w:hRule="atLeast"/>
        </w:trPr>
        <w:tc>
          <w:tcPr>
            <w:tcW w:w="2193" w:type="dxa"/>
            <w:tcBorders>
              <w:lef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晋中市万达供热有限公司</w:t>
            </w:r>
          </w:p>
        </w:tc>
        <w:tc>
          <w:tcPr>
            <w:tcW w:w="66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89</w:t>
            </w:r>
          </w:p>
        </w:tc>
        <w:tc>
          <w:tcPr>
            <w:tcW w:w="58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62.3</w:t>
            </w:r>
          </w:p>
        </w:tc>
        <w:tc>
          <w:tcPr>
            <w:tcW w:w="81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15</w:t>
            </w:r>
          </w:p>
        </w:tc>
        <w:tc>
          <w:tcPr>
            <w:tcW w:w="67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w:t>
            </w:r>
          </w:p>
        </w:tc>
        <w:tc>
          <w:tcPr>
            <w:tcW w:w="669"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5</w:t>
            </w:r>
          </w:p>
        </w:tc>
        <w:tc>
          <w:tcPr>
            <w:tcW w:w="71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w:t>
            </w:r>
          </w:p>
        </w:tc>
        <w:tc>
          <w:tcPr>
            <w:tcW w:w="63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622"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52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747"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92.3</w:t>
            </w:r>
          </w:p>
        </w:tc>
        <w:tc>
          <w:tcPr>
            <w:tcW w:w="907" w:type="dxa"/>
            <w:tcBorders>
              <w:righ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优秀</w:t>
            </w: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52" w:hRule="atLeast"/>
        </w:trPr>
        <w:tc>
          <w:tcPr>
            <w:tcW w:w="2193" w:type="dxa"/>
            <w:tcBorders>
              <w:lef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晋中市瑞阳供热公司</w:t>
            </w:r>
          </w:p>
        </w:tc>
        <w:tc>
          <w:tcPr>
            <w:tcW w:w="66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89</w:t>
            </w:r>
          </w:p>
        </w:tc>
        <w:tc>
          <w:tcPr>
            <w:tcW w:w="58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62.3</w:t>
            </w:r>
          </w:p>
        </w:tc>
        <w:tc>
          <w:tcPr>
            <w:tcW w:w="81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15</w:t>
            </w:r>
          </w:p>
        </w:tc>
        <w:tc>
          <w:tcPr>
            <w:tcW w:w="67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w:t>
            </w:r>
          </w:p>
        </w:tc>
        <w:tc>
          <w:tcPr>
            <w:tcW w:w="669"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5</w:t>
            </w:r>
          </w:p>
        </w:tc>
        <w:tc>
          <w:tcPr>
            <w:tcW w:w="71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w:t>
            </w:r>
          </w:p>
        </w:tc>
        <w:tc>
          <w:tcPr>
            <w:tcW w:w="63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622"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52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747"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92.3</w:t>
            </w:r>
          </w:p>
        </w:tc>
        <w:tc>
          <w:tcPr>
            <w:tcW w:w="907" w:type="dxa"/>
            <w:tcBorders>
              <w:righ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优秀</w:t>
            </w: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52" w:hRule="atLeast"/>
        </w:trPr>
        <w:tc>
          <w:tcPr>
            <w:tcW w:w="2193" w:type="dxa"/>
            <w:tcBorders>
              <w:lef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晋中开发区安源热力有限公司</w:t>
            </w:r>
          </w:p>
        </w:tc>
        <w:tc>
          <w:tcPr>
            <w:tcW w:w="66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89</w:t>
            </w:r>
          </w:p>
        </w:tc>
        <w:tc>
          <w:tcPr>
            <w:tcW w:w="58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62.3</w:t>
            </w:r>
          </w:p>
        </w:tc>
        <w:tc>
          <w:tcPr>
            <w:tcW w:w="81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15</w:t>
            </w:r>
          </w:p>
        </w:tc>
        <w:tc>
          <w:tcPr>
            <w:tcW w:w="67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w:t>
            </w:r>
          </w:p>
        </w:tc>
        <w:tc>
          <w:tcPr>
            <w:tcW w:w="669"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5</w:t>
            </w:r>
          </w:p>
        </w:tc>
        <w:tc>
          <w:tcPr>
            <w:tcW w:w="71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w:t>
            </w:r>
          </w:p>
        </w:tc>
        <w:tc>
          <w:tcPr>
            <w:tcW w:w="63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622"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52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747"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92.3</w:t>
            </w:r>
          </w:p>
        </w:tc>
        <w:tc>
          <w:tcPr>
            <w:tcW w:w="907" w:type="dxa"/>
            <w:tcBorders>
              <w:righ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优秀</w:t>
            </w: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52" w:hRule="atLeast"/>
        </w:trPr>
        <w:tc>
          <w:tcPr>
            <w:tcW w:w="2193" w:type="dxa"/>
            <w:tcBorders>
              <w:lef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晋中燃气公司</w:t>
            </w:r>
          </w:p>
        </w:tc>
        <w:tc>
          <w:tcPr>
            <w:tcW w:w="66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89</w:t>
            </w:r>
          </w:p>
        </w:tc>
        <w:tc>
          <w:tcPr>
            <w:tcW w:w="58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62.3</w:t>
            </w:r>
          </w:p>
        </w:tc>
        <w:tc>
          <w:tcPr>
            <w:tcW w:w="81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15</w:t>
            </w:r>
          </w:p>
        </w:tc>
        <w:tc>
          <w:tcPr>
            <w:tcW w:w="67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w:t>
            </w:r>
          </w:p>
        </w:tc>
        <w:tc>
          <w:tcPr>
            <w:tcW w:w="669"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5</w:t>
            </w:r>
          </w:p>
        </w:tc>
        <w:tc>
          <w:tcPr>
            <w:tcW w:w="71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w:t>
            </w:r>
          </w:p>
        </w:tc>
        <w:tc>
          <w:tcPr>
            <w:tcW w:w="63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622" w:type="dxa"/>
            <w:shd w:val="clear" w:color="auto" w:fill="FFFFFF"/>
            <w:tcMar>
              <w:top w:w="15" w:type="dxa"/>
              <w:left w:w="15" w:type="dxa"/>
              <w:right w:w="15" w:type="dxa"/>
            </w:tcMar>
            <w:vAlign w:val="center"/>
          </w:tcPr>
          <w:p>
            <w:pPr>
              <w:widowControl/>
              <w:jc w:val="center"/>
              <w:textAlignment w:val="center"/>
              <w:rPr>
                <w:rFonts w:ascii="仿宋" w:hAnsi="仿宋" w:eastAsia="仿宋" w:cs="仿宋"/>
                <w:color w:val="000000"/>
                <w:kern w:val="0"/>
                <w:sz w:val="20"/>
                <w:szCs w:val="20"/>
                <w:lang w:bidi="ar"/>
              </w:rPr>
            </w:pPr>
          </w:p>
        </w:tc>
        <w:tc>
          <w:tcPr>
            <w:tcW w:w="52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747"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92.3</w:t>
            </w:r>
          </w:p>
        </w:tc>
        <w:tc>
          <w:tcPr>
            <w:tcW w:w="907" w:type="dxa"/>
            <w:tcBorders>
              <w:righ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优秀</w:t>
            </w: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52" w:hRule="atLeast"/>
        </w:trPr>
        <w:tc>
          <w:tcPr>
            <w:tcW w:w="2193" w:type="dxa"/>
            <w:tcBorders>
              <w:lef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共享单车管理企业</w:t>
            </w:r>
          </w:p>
        </w:tc>
        <w:tc>
          <w:tcPr>
            <w:tcW w:w="66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68</w:t>
            </w:r>
          </w:p>
        </w:tc>
        <w:tc>
          <w:tcPr>
            <w:tcW w:w="58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47.6</w:t>
            </w:r>
          </w:p>
        </w:tc>
        <w:tc>
          <w:tcPr>
            <w:tcW w:w="81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15</w:t>
            </w:r>
          </w:p>
        </w:tc>
        <w:tc>
          <w:tcPr>
            <w:tcW w:w="67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w:t>
            </w:r>
          </w:p>
        </w:tc>
        <w:tc>
          <w:tcPr>
            <w:tcW w:w="669"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5</w:t>
            </w:r>
          </w:p>
        </w:tc>
        <w:tc>
          <w:tcPr>
            <w:tcW w:w="71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w:t>
            </w:r>
          </w:p>
        </w:tc>
        <w:tc>
          <w:tcPr>
            <w:tcW w:w="63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622"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52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747"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77.6</w:t>
            </w:r>
          </w:p>
        </w:tc>
        <w:tc>
          <w:tcPr>
            <w:tcW w:w="907" w:type="dxa"/>
            <w:tcBorders>
              <w:righ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合格</w:t>
            </w: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52" w:hRule="atLeast"/>
        </w:trPr>
        <w:tc>
          <w:tcPr>
            <w:tcW w:w="2193" w:type="dxa"/>
            <w:tcBorders>
              <w:left w:val="single" w:color="33CCCC" w:sz="8" w:space="0"/>
            </w:tcBorders>
            <w:shd w:val="clear" w:color="auto" w:fill="FFFFFF"/>
            <w:tcMar>
              <w:top w:w="15" w:type="dxa"/>
              <w:left w:w="15" w:type="dxa"/>
              <w:right w:w="15" w:type="dxa"/>
            </w:tcMar>
            <w:vAlign w:val="center"/>
          </w:tcPr>
          <w:p>
            <w:pPr>
              <w:widowControl/>
              <w:jc w:val="center"/>
              <w:textAlignment w:val="center"/>
              <w:rPr>
                <w:rFonts w:ascii="仿宋" w:hAnsi="仿宋" w:eastAsia="仿宋" w:cs="仿宋"/>
                <w:color w:val="000000"/>
                <w:kern w:val="0"/>
                <w:sz w:val="20"/>
                <w:szCs w:val="20"/>
                <w:lang w:bidi="ar"/>
              </w:rPr>
            </w:pPr>
            <w:r>
              <w:rPr>
                <w:rFonts w:ascii="仿宋" w:hAnsi="仿宋" w:eastAsia="仿宋" w:cs="仿宋"/>
                <w:color w:val="000000"/>
                <w:kern w:val="0"/>
                <w:sz w:val="20"/>
                <w:szCs w:val="20"/>
                <w:lang w:bidi="ar"/>
              </w:rPr>
              <w:t>中国电信集团有限公司晋中分公司</w:t>
            </w:r>
          </w:p>
        </w:tc>
        <w:tc>
          <w:tcPr>
            <w:tcW w:w="66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50</w:t>
            </w:r>
          </w:p>
        </w:tc>
        <w:tc>
          <w:tcPr>
            <w:tcW w:w="58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35</w:t>
            </w:r>
          </w:p>
        </w:tc>
        <w:tc>
          <w:tcPr>
            <w:tcW w:w="81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15</w:t>
            </w:r>
          </w:p>
        </w:tc>
        <w:tc>
          <w:tcPr>
            <w:tcW w:w="67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w:t>
            </w:r>
          </w:p>
        </w:tc>
        <w:tc>
          <w:tcPr>
            <w:tcW w:w="669"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5</w:t>
            </w:r>
          </w:p>
        </w:tc>
        <w:tc>
          <w:tcPr>
            <w:tcW w:w="71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w:t>
            </w:r>
          </w:p>
        </w:tc>
        <w:tc>
          <w:tcPr>
            <w:tcW w:w="63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622"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52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747"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65</w:t>
            </w:r>
          </w:p>
        </w:tc>
        <w:tc>
          <w:tcPr>
            <w:tcW w:w="907" w:type="dxa"/>
            <w:tcBorders>
              <w:righ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b/>
                <w:bCs/>
                <w:color w:val="FF0000"/>
                <w:kern w:val="0"/>
                <w:sz w:val="20"/>
                <w:szCs w:val="20"/>
                <w:lang w:bidi="ar"/>
              </w:rPr>
            </w:pPr>
            <w:r>
              <w:rPr>
                <w:rFonts w:hint="eastAsia" w:ascii="仿宋" w:hAnsi="仿宋" w:eastAsia="仿宋" w:cs="仿宋"/>
                <w:b/>
                <w:bCs/>
                <w:color w:val="FF0000"/>
                <w:kern w:val="0"/>
                <w:sz w:val="20"/>
                <w:szCs w:val="20"/>
                <w:lang w:bidi="ar"/>
              </w:rPr>
              <w:t>不合格</w:t>
            </w: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52" w:hRule="atLeast"/>
        </w:trPr>
        <w:tc>
          <w:tcPr>
            <w:tcW w:w="2193" w:type="dxa"/>
            <w:tcBorders>
              <w:lef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中国联合网络通信有限公司晋中市分公司</w:t>
            </w:r>
          </w:p>
        </w:tc>
        <w:tc>
          <w:tcPr>
            <w:tcW w:w="66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10</w:t>
            </w:r>
          </w:p>
        </w:tc>
        <w:tc>
          <w:tcPr>
            <w:tcW w:w="58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7</w:t>
            </w:r>
          </w:p>
        </w:tc>
        <w:tc>
          <w:tcPr>
            <w:tcW w:w="81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15</w:t>
            </w:r>
          </w:p>
        </w:tc>
        <w:tc>
          <w:tcPr>
            <w:tcW w:w="67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w:t>
            </w:r>
          </w:p>
        </w:tc>
        <w:tc>
          <w:tcPr>
            <w:tcW w:w="669"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5</w:t>
            </w:r>
          </w:p>
        </w:tc>
        <w:tc>
          <w:tcPr>
            <w:tcW w:w="71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w:t>
            </w:r>
          </w:p>
        </w:tc>
        <w:tc>
          <w:tcPr>
            <w:tcW w:w="63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622" w:type="dxa"/>
            <w:shd w:val="clear" w:color="auto" w:fill="FFFFFF"/>
            <w:tcMar>
              <w:top w:w="15" w:type="dxa"/>
              <w:left w:w="15" w:type="dxa"/>
              <w:right w:w="15" w:type="dxa"/>
            </w:tcMar>
            <w:vAlign w:val="bottom"/>
          </w:tcPr>
          <w:p>
            <w:pPr>
              <w:widowControl/>
              <w:jc w:val="center"/>
              <w:textAlignment w:val="center"/>
              <w:rPr>
                <w:rFonts w:hint="eastAsia" w:ascii="仿宋" w:hAnsi="仿宋" w:eastAsia="仿宋" w:cs="仿宋"/>
                <w:color w:val="000000"/>
                <w:kern w:val="0"/>
                <w:sz w:val="20"/>
                <w:szCs w:val="20"/>
                <w:lang w:bidi="ar"/>
              </w:rPr>
            </w:pPr>
          </w:p>
        </w:tc>
        <w:tc>
          <w:tcPr>
            <w:tcW w:w="525" w:type="dxa"/>
            <w:shd w:val="clear" w:color="auto" w:fill="FFFFFF"/>
            <w:tcMar>
              <w:top w:w="15" w:type="dxa"/>
              <w:left w:w="15" w:type="dxa"/>
              <w:right w:w="15" w:type="dxa"/>
            </w:tcMar>
            <w:vAlign w:val="bottom"/>
          </w:tcPr>
          <w:p>
            <w:pPr>
              <w:widowControl/>
              <w:jc w:val="center"/>
              <w:textAlignment w:val="center"/>
              <w:rPr>
                <w:rFonts w:hint="eastAsia" w:ascii="仿宋" w:hAnsi="仿宋" w:eastAsia="仿宋" w:cs="仿宋"/>
                <w:color w:val="000000"/>
                <w:kern w:val="0"/>
                <w:sz w:val="20"/>
                <w:szCs w:val="20"/>
                <w:lang w:bidi="ar"/>
              </w:rPr>
            </w:pPr>
          </w:p>
        </w:tc>
        <w:tc>
          <w:tcPr>
            <w:tcW w:w="747"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37</w:t>
            </w:r>
          </w:p>
        </w:tc>
        <w:tc>
          <w:tcPr>
            <w:tcW w:w="907" w:type="dxa"/>
            <w:tcBorders>
              <w:righ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b/>
                <w:bCs/>
                <w:color w:val="FF0000"/>
                <w:kern w:val="0"/>
                <w:sz w:val="20"/>
                <w:szCs w:val="20"/>
                <w:lang w:bidi="ar"/>
              </w:rPr>
            </w:pPr>
            <w:r>
              <w:rPr>
                <w:rFonts w:hint="eastAsia" w:ascii="仿宋" w:hAnsi="仿宋" w:eastAsia="仿宋" w:cs="仿宋"/>
                <w:b/>
                <w:bCs/>
                <w:color w:val="FF0000"/>
                <w:kern w:val="0"/>
                <w:sz w:val="20"/>
                <w:szCs w:val="20"/>
                <w:lang w:bidi="ar"/>
              </w:rPr>
              <w:t>不合格</w:t>
            </w: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52" w:hRule="atLeast"/>
        </w:trPr>
        <w:tc>
          <w:tcPr>
            <w:tcW w:w="2193" w:type="dxa"/>
            <w:tcBorders>
              <w:lef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中国移动通信集团山西有限公司晋中分公司</w:t>
            </w:r>
          </w:p>
        </w:tc>
        <w:tc>
          <w:tcPr>
            <w:tcW w:w="66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9</w:t>
            </w:r>
          </w:p>
        </w:tc>
        <w:tc>
          <w:tcPr>
            <w:tcW w:w="58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6.3</w:t>
            </w:r>
          </w:p>
        </w:tc>
        <w:tc>
          <w:tcPr>
            <w:tcW w:w="81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15</w:t>
            </w:r>
          </w:p>
        </w:tc>
        <w:tc>
          <w:tcPr>
            <w:tcW w:w="67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w:t>
            </w:r>
          </w:p>
        </w:tc>
        <w:tc>
          <w:tcPr>
            <w:tcW w:w="669"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5</w:t>
            </w:r>
          </w:p>
        </w:tc>
        <w:tc>
          <w:tcPr>
            <w:tcW w:w="71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w:t>
            </w:r>
          </w:p>
        </w:tc>
        <w:tc>
          <w:tcPr>
            <w:tcW w:w="63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622" w:type="dxa"/>
            <w:shd w:val="clear" w:color="auto" w:fill="FFFFFF"/>
            <w:tcMar>
              <w:top w:w="15" w:type="dxa"/>
              <w:left w:w="15" w:type="dxa"/>
              <w:right w:w="15" w:type="dxa"/>
            </w:tcMar>
            <w:vAlign w:val="bottom"/>
          </w:tcPr>
          <w:p>
            <w:pPr>
              <w:widowControl/>
              <w:jc w:val="center"/>
              <w:textAlignment w:val="center"/>
              <w:rPr>
                <w:rFonts w:hint="eastAsia" w:ascii="仿宋" w:hAnsi="仿宋" w:eastAsia="仿宋" w:cs="仿宋"/>
                <w:color w:val="000000"/>
                <w:kern w:val="0"/>
                <w:sz w:val="20"/>
                <w:szCs w:val="20"/>
                <w:lang w:bidi="ar"/>
              </w:rPr>
            </w:pPr>
          </w:p>
        </w:tc>
        <w:tc>
          <w:tcPr>
            <w:tcW w:w="525" w:type="dxa"/>
            <w:shd w:val="clear" w:color="auto" w:fill="FFFFFF"/>
            <w:tcMar>
              <w:top w:w="15" w:type="dxa"/>
              <w:left w:w="15" w:type="dxa"/>
              <w:right w:w="15" w:type="dxa"/>
            </w:tcMar>
            <w:vAlign w:val="bottom"/>
          </w:tcPr>
          <w:p>
            <w:pPr>
              <w:widowControl/>
              <w:jc w:val="center"/>
              <w:textAlignment w:val="center"/>
              <w:rPr>
                <w:rFonts w:hint="eastAsia" w:ascii="仿宋" w:hAnsi="仿宋" w:eastAsia="仿宋" w:cs="仿宋"/>
                <w:color w:val="000000"/>
                <w:kern w:val="0"/>
                <w:sz w:val="20"/>
                <w:szCs w:val="20"/>
                <w:lang w:bidi="ar"/>
              </w:rPr>
            </w:pPr>
          </w:p>
        </w:tc>
        <w:tc>
          <w:tcPr>
            <w:tcW w:w="747"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36.3</w:t>
            </w:r>
          </w:p>
        </w:tc>
        <w:tc>
          <w:tcPr>
            <w:tcW w:w="907" w:type="dxa"/>
            <w:tcBorders>
              <w:righ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b/>
                <w:bCs/>
                <w:color w:val="FF0000"/>
                <w:kern w:val="0"/>
                <w:sz w:val="20"/>
                <w:szCs w:val="20"/>
                <w:lang w:bidi="ar"/>
              </w:rPr>
            </w:pPr>
            <w:r>
              <w:rPr>
                <w:rFonts w:hint="eastAsia" w:ascii="仿宋" w:hAnsi="仿宋" w:eastAsia="仿宋" w:cs="仿宋"/>
                <w:b/>
                <w:bCs/>
                <w:color w:val="FF0000"/>
                <w:kern w:val="0"/>
                <w:sz w:val="20"/>
                <w:szCs w:val="20"/>
                <w:lang w:bidi="ar"/>
              </w:rPr>
              <w:t>不合格</w:t>
            </w: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52" w:hRule="atLeast"/>
        </w:trPr>
        <w:tc>
          <w:tcPr>
            <w:tcW w:w="2193" w:type="dxa"/>
            <w:tcBorders>
              <w:lef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中国铁塔股份有限公司</w:t>
            </w:r>
          </w:p>
        </w:tc>
        <w:tc>
          <w:tcPr>
            <w:tcW w:w="66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0</w:t>
            </w:r>
          </w:p>
        </w:tc>
        <w:tc>
          <w:tcPr>
            <w:tcW w:w="58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0</w:t>
            </w:r>
          </w:p>
        </w:tc>
        <w:tc>
          <w:tcPr>
            <w:tcW w:w="81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15</w:t>
            </w:r>
          </w:p>
        </w:tc>
        <w:tc>
          <w:tcPr>
            <w:tcW w:w="67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w:t>
            </w:r>
          </w:p>
        </w:tc>
        <w:tc>
          <w:tcPr>
            <w:tcW w:w="669"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5</w:t>
            </w:r>
          </w:p>
        </w:tc>
        <w:tc>
          <w:tcPr>
            <w:tcW w:w="71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w:t>
            </w:r>
          </w:p>
        </w:tc>
        <w:tc>
          <w:tcPr>
            <w:tcW w:w="63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622" w:type="dxa"/>
            <w:shd w:val="clear" w:color="auto" w:fill="FFFFFF"/>
            <w:tcMar>
              <w:top w:w="15" w:type="dxa"/>
              <w:left w:w="15" w:type="dxa"/>
              <w:right w:w="15" w:type="dxa"/>
            </w:tcMar>
            <w:vAlign w:val="bottom"/>
          </w:tcPr>
          <w:p>
            <w:pPr>
              <w:widowControl/>
              <w:jc w:val="center"/>
              <w:textAlignment w:val="center"/>
              <w:rPr>
                <w:rFonts w:hint="eastAsia" w:ascii="仿宋" w:hAnsi="仿宋" w:eastAsia="仿宋" w:cs="仿宋"/>
                <w:color w:val="000000"/>
                <w:kern w:val="0"/>
                <w:sz w:val="20"/>
                <w:szCs w:val="20"/>
                <w:lang w:bidi="ar"/>
              </w:rPr>
            </w:pPr>
          </w:p>
        </w:tc>
        <w:tc>
          <w:tcPr>
            <w:tcW w:w="525" w:type="dxa"/>
            <w:shd w:val="clear" w:color="auto" w:fill="FFFFFF"/>
            <w:tcMar>
              <w:top w:w="15" w:type="dxa"/>
              <w:left w:w="15" w:type="dxa"/>
              <w:right w:w="15" w:type="dxa"/>
            </w:tcMar>
            <w:vAlign w:val="bottom"/>
          </w:tcPr>
          <w:p>
            <w:pPr>
              <w:widowControl/>
              <w:jc w:val="center"/>
              <w:textAlignment w:val="center"/>
              <w:rPr>
                <w:rFonts w:hint="eastAsia" w:ascii="仿宋" w:hAnsi="仿宋" w:eastAsia="仿宋" w:cs="仿宋"/>
                <w:color w:val="000000"/>
                <w:kern w:val="0"/>
                <w:sz w:val="20"/>
                <w:szCs w:val="20"/>
                <w:lang w:bidi="ar"/>
              </w:rPr>
            </w:pPr>
          </w:p>
        </w:tc>
        <w:tc>
          <w:tcPr>
            <w:tcW w:w="747"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30</w:t>
            </w:r>
          </w:p>
        </w:tc>
        <w:tc>
          <w:tcPr>
            <w:tcW w:w="907" w:type="dxa"/>
            <w:tcBorders>
              <w:righ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b/>
                <w:bCs/>
                <w:color w:val="FF0000"/>
                <w:kern w:val="0"/>
                <w:sz w:val="20"/>
                <w:szCs w:val="20"/>
                <w:lang w:bidi="ar"/>
              </w:rPr>
            </w:pPr>
            <w:r>
              <w:rPr>
                <w:rFonts w:hint="eastAsia" w:ascii="仿宋" w:hAnsi="仿宋" w:eastAsia="仿宋" w:cs="仿宋"/>
                <w:b/>
                <w:bCs/>
                <w:color w:val="FF0000"/>
                <w:kern w:val="0"/>
                <w:sz w:val="20"/>
                <w:szCs w:val="20"/>
                <w:lang w:bidi="ar"/>
              </w:rPr>
              <w:t>不合格</w:t>
            </w: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52" w:hRule="atLeast"/>
        </w:trPr>
        <w:tc>
          <w:tcPr>
            <w:tcW w:w="2193" w:type="dxa"/>
            <w:tcBorders>
              <w:lef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国网山西省电力公司晋中供电公司</w:t>
            </w:r>
          </w:p>
        </w:tc>
        <w:tc>
          <w:tcPr>
            <w:tcW w:w="66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0</w:t>
            </w:r>
          </w:p>
        </w:tc>
        <w:tc>
          <w:tcPr>
            <w:tcW w:w="58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0</w:t>
            </w:r>
          </w:p>
        </w:tc>
        <w:tc>
          <w:tcPr>
            <w:tcW w:w="81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15</w:t>
            </w:r>
          </w:p>
        </w:tc>
        <w:tc>
          <w:tcPr>
            <w:tcW w:w="67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w:t>
            </w:r>
          </w:p>
        </w:tc>
        <w:tc>
          <w:tcPr>
            <w:tcW w:w="669"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5</w:t>
            </w:r>
          </w:p>
        </w:tc>
        <w:tc>
          <w:tcPr>
            <w:tcW w:w="71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w:t>
            </w:r>
          </w:p>
        </w:tc>
        <w:tc>
          <w:tcPr>
            <w:tcW w:w="63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622" w:type="dxa"/>
            <w:shd w:val="clear" w:color="auto" w:fill="FFFFFF"/>
            <w:tcMar>
              <w:top w:w="15" w:type="dxa"/>
              <w:left w:w="15" w:type="dxa"/>
              <w:right w:w="15" w:type="dxa"/>
            </w:tcMar>
            <w:vAlign w:val="bottom"/>
          </w:tcPr>
          <w:p>
            <w:pPr>
              <w:widowControl/>
              <w:jc w:val="center"/>
              <w:textAlignment w:val="center"/>
              <w:rPr>
                <w:rFonts w:hint="eastAsia" w:ascii="仿宋" w:hAnsi="仿宋" w:eastAsia="仿宋" w:cs="仿宋"/>
                <w:color w:val="000000"/>
                <w:kern w:val="0"/>
                <w:sz w:val="20"/>
                <w:szCs w:val="20"/>
                <w:lang w:bidi="ar"/>
              </w:rPr>
            </w:pPr>
          </w:p>
        </w:tc>
        <w:tc>
          <w:tcPr>
            <w:tcW w:w="525" w:type="dxa"/>
            <w:shd w:val="clear" w:color="auto" w:fill="FFFFFF"/>
            <w:tcMar>
              <w:top w:w="15" w:type="dxa"/>
              <w:left w:w="15" w:type="dxa"/>
              <w:right w:w="15" w:type="dxa"/>
            </w:tcMar>
            <w:vAlign w:val="bottom"/>
          </w:tcPr>
          <w:p>
            <w:pPr>
              <w:widowControl/>
              <w:jc w:val="center"/>
              <w:textAlignment w:val="center"/>
              <w:rPr>
                <w:rFonts w:hint="eastAsia" w:ascii="仿宋" w:hAnsi="仿宋" w:eastAsia="仿宋" w:cs="仿宋"/>
                <w:color w:val="000000"/>
                <w:kern w:val="0"/>
                <w:sz w:val="20"/>
                <w:szCs w:val="20"/>
                <w:lang w:bidi="ar"/>
              </w:rPr>
            </w:pPr>
          </w:p>
        </w:tc>
        <w:tc>
          <w:tcPr>
            <w:tcW w:w="747"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30</w:t>
            </w:r>
          </w:p>
        </w:tc>
        <w:tc>
          <w:tcPr>
            <w:tcW w:w="907" w:type="dxa"/>
            <w:tcBorders>
              <w:righ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b/>
                <w:bCs/>
                <w:color w:val="FF0000"/>
                <w:kern w:val="0"/>
                <w:sz w:val="20"/>
                <w:szCs w:val="20"/>
                <w:lang w:bidi="ar"/>
              </w:rPr>
            </w:pPr>
            <w:r>
              <w:rPr>
                <w:rFonts w:hint="eastAsia" w:ascii="仿宋" w:hAnsi="仿宋" w:eastAsia="仿宋" w:cs="仿宋"/>
                <w:b/>
                <w:bCs/>
                <w:color w:val="FF0000"/>
                <w:kern w:val="0"/>
                <w:sz w:val="20"/>
                <w:szCs w:val="20"/>
                <w:lang w:bidi="ar"/>
              </w:rPr>
              <w:t>不合格</w:t>
            </w: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52" w:hRule="atLeast"/>
        </w:trPr>
        <w:tc>
          <w:tcPr>
            <w:tcW w:w="2193" w:type="dxa"/>
            <w:tcBorders>
              <w:lef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山西省晋中广播电视网络有限公司</w:t>
            </w:r>
          </w:p>
        </w:tc>
        <w:tc>
          <w:tcPr>
            <w:tcW w:w="66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0</w:t>
            </w:r>
          </w:p>
        </w:tc>
        <w:tc>
          <w:tcPr>
            <w:tcW w:w="58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0</w:t>
            </w:r>
          </w:p>
        </w:tc>
        <w:tc>
          <w:tcPr>
            <w:tcW w:w="81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15</w:t>
            </w:r>
          </w:p>
        </w:tc>
        <w:tc>
          <w:tcPr>
            <w:tcW w:w="67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w:t>
            </w:r>
          </w:p>
        </w:tc>
        <w:tc>
          <w:tcPr>
            <w:tcW w:w="669"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5</w:t>
            </w:r>
          </w:p>
        </w:tc>
        <w:tc>
          <w:tcPr>
            <w:tcW w:w="71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w:t>
            </w:r>
          </w:p>
        </w:tc>
        <w:tc>
          <w:tcPr>
            <w:tcW w:w="63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622" w:type="dxa"/>
            <w:shd w:val="clear" w:color="auto" w:fill="FFFFFF"/>
            <w:tcMar>
              <w:top w:w="15" w:type="dxa"/>
              <w:left w:w="15" w:type="dxa"/>
              <w:right w:w="15" w:type="dxa"/>
            </w:tcMar>
            <w:vAlign w:val="bottom"/>
          </w:tcPr>
          <w:p>
            <w:pPr>
              <w:widowControl/>
              <w:jc w:val="center"/>
              <w:textAlignment w:val="center"/>
              <w:rPr>
                <w:rFonts w:hint="eastAsia" w:ascii="仿宋" w:hAnsi="仿宋" w:eastAsia="仿宋" w:cs="仿宋"/>
                <w:color w:val="000000"/>
                <w:kern w:val="0"/>
                <w:sz w:val="20"/>
                <w:szCs w:val="20"/>
                <w:lang w:bidi="ar"/>
              </w:rPr>
            </w:pPr>
          </w:p>
        </w:tc>
        <w:tc>
          <w:tcPr>
            <w:tcW w:w="525" w:type="dxa"/>
            <w:shd w:val="clear" w:color="auto" w:fill="FFFFFF"/>
            <w:tcMar>
              <w:top w:w="15" w:type="dxa"/>
              <w:left w:w="15" w:type="dxa"/>
              <w:right w:w="15" w:type="dxa"/>
            </w:tcMar>
            <w:vAlign w:val="bottom"/>
          </w:tcPr>
          <w:p>
            <w:pPr>
              <w:widowControl/>
              <w:jc w:val="center"/>
              <w:textAlignment w:val="center"/>
              <w:rPr>
                <w:rFonts w:hint="eastAsia" w:ascii="仿宋" w:hAnsi="仿宋" w:eastAsia="仿宋" w:cs="仿宋"/>
                <w:color w:val="000000"/>
                <w:kern w:val="0"/>
                <w:sz w:val="20"/>
                <w:szCs w:val="20"/>
                <w:lang w:bidi="ar"/>
              </w:rPr>
            </w:pPr>
          </w:p>
        </w:tc>
        <w:tc>
          <w:tcPr>
            <w:tcW w:w="747"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30</w:t>
            </w:r>
          </w:p>
        </w:tc>
        <w:tc>
          <w:tcPr>
            <w:tcW w:w="907" w:type="dxa"/>
            <w:tcBorders>
              <w:righ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b/>
                <w:bCs/>
                <w:color w:val="FF0000"/>
                <w:kern w:val="0"/>
                <w:sz w:val="20"/>
                <w:szCs w:val="20"/>
                <w:lang w:bidi="ar"/>
              </w:rPr>
            </w:pPr>
            <w:r>
              <w:rPr>
                <w:rFonts w:hint="eastAsia" w:ascii="仿宋" w:hAnsi="仿宋" w:eastAsia="仿宋" w:cs="仿宋"/>
                <w:b/>
                <w:bCs/>
                <w:color w:val="FF0000"/>
                <w:kern w:val="0"/>
                <w:sz w:val="20"/>
                <w:szCs w:val="20"/>
                <w:lang w:bidi="ar"/>
              </w:rPr>
              <w:t>不合格</w:t>
            </w:r>
          </w:p>
        </w:tc>
      </w:tr>
      <w:tr>
        <w:tblPrEx>
          <w:tblBorders>
            <w:top w:val="none" w:color="auto" w:sz="0" w:space="0"/>
            <w:left w:val="none" w:color="auto" w:sz="0" w:space="0"/>
            <w:bottom w:val="single" w:color="33CCCC" w:sz="8" w:space="0"/>
            <w:right w:val="none" w:color="auto" w:sz="0" w:space="0"/>
            <w:insideH w:val="single" w:color="33CCCC" w:sz="8" w:space="0"/>
            <w:insideV w:val="single" w:color="33CCCC" w:sz="8" w:space="0"/>
          </w:tblBorders>
          <w:tblCellMar>
            <w:top w:w="0" w:type="dxa"/>
            <w:left w:w="0" w:type="dxa"/>
            <w:bottom w:w="0" w:type="dxa"/>
            <w:right w:w="0" w:type="dxa"/>
          </w:tblCellMar>
        </w:tblPrEx>
        <w:trPr>
          <w:trHeight w:val="652" w:hRule="atLeast"/>
        </w:trPr>
        <w:tc>
          <w:tcPr>
            <w:tcW w:w="2193" w:type="dxa"/>
            <w:tcBorders>
              <w:lef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晋中瑞达公交有限公司</w:t>
            </w:r>
          </w:p>
        </w:tc>
        <w:tc>
          <w:tcPr>
            <w:tcW w:w="66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0</w:t>
            </w:r>
          </w:p>
        </w:tc>
        <w:tc>
          <w:tcPr>
            <w:tcW w:w="58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0</w:t>
            </w:r>
          </w:p>
        </w:tc>
        <w:tc>
          <w:tcPr>
            <w:tcW w:w="81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15</w:t>
            </w:r>
          </w:p>
        </w:tc>
        <w:tc>
          <w:tcPr>
            <w:tcW w:w="675"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w:t>
            </w:r>
          </w:p>
        </w:tc>
        <w:tc>
          <w:tcPr>
            <w:tcW w:w="669"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5</w:t>
            </w:r>
          </w:p>
        </w:tc>
        <w:tc>
          <w:tcPr>
            <w:tcW w:w="711"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w:t>
            </w:r>
          </w:p>
        </w:tc>
        <w:tc>
          <w:tcPr>
            <w:tcW w:w="630"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622" w:type="dxa"/>
            <w:shd w:val="clear" w:color="auto" w:fill="FFFFFF"/>
            <w:tcMar>
              <w:top w:w="15" w:type="dxa"/>
              <w:left w:w="15" w:type="dxa"/>
              <w:right w:w="15" w:type="dxa"/>
            </w:tcMar>
            <w:vAlign w:val="bottom"/>
          </w:tcPr>
          <w:p>
            <w:pPr>
              <w:widowControl/>
              <w:jc w:val="center"/>
              <w:textAlignment w:val="center"/>
              <w:rPr>
                <w:rFonts w:hint="eastAsia" w:ascii="仿宋" w:hAnsi="仿宋" w:eastAsia="仿宋" w:cs="仿宋"/>
                <w:color w:val="000000"/>
                <w:kern w:val="0"/>
                <w:sz w:val="20"/>
                <w:szCs w:val="20"/>
                <w:lang w:bidi="ar"/>
              </w:rPr>
            </w:pPr>
          </w:p>
        </w:tc>
        <w:tc>
          <w:tcPr>
            <w:tcW w:w="525" w:type="dxa"/>
            <w:shd w:val="clear" w:color="auto" w:fill="FFFFFF"/>
            <w:tcMar>
              <w:top w:w="15" w:type="dxa"/>
              <w:left w:w="15" w:type="dxa"/>
              <w:right w:w="15" w:type="dxa"/>
            </w:tcMar>
            <w:vAlign w:val="bottom"/>
          </w:tcPr>
          <w:p>
            <w:pPr>
              <w:widowControl/>
              <w:jc w:val="center"/>
              <w:textAlignment w:val="center"/>
              <w:rPr>
                <w:rFonts w:hint="eastAsia" w:ascii="仿宋" w:hAnsi="仿宋" w:eastAsia="仿宋" w:cs="仿宋"/>
                <w:color w:val="000000"/>
                <w:kern w:val="0"/>
                <w:sz w:val="20"/>
                <w:szCs w:val="20"/>
                <w:lang w:bidi="ar"/>
              </w:rPr>
            </w:pPr>
          </w:p>
        </w:tc>
        <w:tc>
          <w:tcPr>
            <w:tcW w:w="747" w:type="dxa"/>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30</w:t>
            </w:r>
          </w:p>
        </w:tc>
        <w:tc>
          <w:tcPr>
            <w:tcW w:w="907" w:type="dxa"/>
            <w:tcBorders>
              <w:right w:val="single" w:color="33CCCC" w:sz="8" w:space="0"/>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b/>
                <w:bCs/>
                <w:color w:val="FF0000"/>
                <w:kern w:val="0"/>
                <w:sz w:val="20"/>
                <w:szCs w:val="20"/>
                <w:lang w:bidi="ar"/>
              </w:rPr>
            </w:pPr>
            <w:r>
              <w:rPr>
                <w:rFonts w:hint="eastAsia" w:ascii="仿宋" w:hAnsi="仿宋" w:eastAsia="仿宋" w:cs="仿宋"/>
                <w:b/>
                <w:bCs/>
                <w:color w:val="FF0000"/>
                <w:kern w:val="0"/>
                <w:sz w:val="20"/>
                <w:szCs w:val="20"/>
                <w:lang w:bidi="ar"/>
              </w:rPr>
              <w:t>不合格</w:t>
            </w:r>
          </w:p>
        </w:tc>
      </w:tr>
    </w:tbl>
    <w:p>
      <w:pPr>
        <w:pStyle w:val="13"/>
        <w:ind w:firstLine="420" w:firstLineChars="200"/>
        <w:rPr>
          <w:rFonts w:hint="eastAsia" w:ascii="仿宋" w:hAnsi="仿宋" w:eastAsia="仿宋" w:cs="仿宋"/>
          <w:color w:val="000000"/>
          <w:sz w:val="21"/>
          <w:szCs w:val="21"/>
        </w:rPr>
      </w:pPr>
      <w:r>
        <w:rPr>
          <w:rFonts w:hint="eastAsia" w:ascii="仿宋" w:hAnsi="仿宋" w:eastAsia="仿宋" w:cs="仿宋"/>
          <w:color w:val="000000"/>
          <w:sz w:val="21"/>
          <w:szCs w:val="21"/>
        </w:rPr>
        <w:t>注：按照得分结果将责任单位绩效考评结果评定为优秀、良好、合格、不合格档次，得分90分以上（含90分）为“优秀”，80—90分（含80分）为“良好”，70 — 80分（含80 分）为“合格”，70分以下为“不合格”。</w:t>
      </w:r>
    </w:p>
    <w:p>
      <w:pPr>
        <w:pStyle w:val="8"/>
        <w:spacing w:before="0" w:beforeAutospacing="0" w:after="0" w:afterAutospacing="0" w:line="500" w:lineRule="exact"/>
        <w:ind w:left="0" w:leftChars="0" w:firstLine="640" w:firstLineChars="200"/>
        <w:outlineLvl w:val="1"/>
        <w:rPr>
          <w:rFonts w:hint="eastAsia"/>
        </w:rPr>
      </w:pPr>
      <w:r>
        <w:rPr>
          <w:rFonts w:hint="eastAsia" w:ascii="楷体" w:hAnsi="楷体" w:eastAsia="楷体" w:cs="楷体"/>
          <w:color w:val="000000"/>
          <w:sz w:val="32"/>
          <w:szCs w:val="32"/>
        </w:rPr>
        <w:t>（四）</w:t>
      </w:r>
      <w:r>
        <w:rPr>
          <w:rFonts w:hint="eastAsia" w:ascii="楷体" w:hAnsi="楷体" w:eastAsia="楷体" w:cs="楷体"/>
          <w:sz w:val="32"/>
          <w:szCs w:val="32"/>
        </w:rPr>
        <w:t>市直部门综合指标值得分</w:t>
      </w:r>
    </w:p>
    <w:tbl>
      <w:tblPr>
        <w:tblStyle w:val="15"/>
        <w:tblpPr w:leftFromText="180" w:rightFromText="180" w:vertAnchor="text" w:horzAnchor="page" w:tblpX="657" w:tblpY="173"/>
        <w:tblOverlap w:val="never"/>
        <w:tblW w:w="0" w:type="auto"/>
        <w:tblInd w:w="0" w:type="dxa"/>
        <w:tblLayout w:type="fixed"/>
        <w:tblCellMar>
          <w:top w:w="0" w:type="dxa"/>
          <w:left w:w="0" w:type="dxa"/>
          <w:bottom w:w="0" w:type="dxa"/>
          <w:right w:w="0" w:type="dxa"/>
        </w:tblCellMar>
      </w:tblPr>
      <w:tblGrid>
        <w:gridCol w:w="1577"/>
        <w:gridCol w:w="632"/>
        <w:gridCol w:w="702"/>
        <w:gridCol w:w="705"/>
        <w:gridCol w:w="924"/>
        <w:gridCol w:w="606"/>
        <w:gridCol w:w="489"/>
        <w:gridCol w:w="690"/>
        <w:gridCol w:w="684"/>
        <w:gridCol w:w="600"/>
        <w:gridCol w:w="627"/>
        <w:gridCol w:w="804"/>
        <w:gridCol w:w="846"/>
        <w:gridCol w:w="461"/>
      </w:tblGrid>
      <w:tr>
        <w:tblPrEx>
          <w:tblCellMar>
            <w:top w:w="0" w:type="dxa"/>
            <w:left w:w="0" w:type="dxa"/>
            <w:bottom w:w="0" w:type="dxa"/>
            <w:right w:w="0" w:type="dxa"/>
          </w:tblCellMar>
        </w:tblPrEx>
        <w:trPr>
          <w:trHeight w:val="1984" w:hRule="atLeast"/>
        </w:trPr>
        <w:tc>
          <w:tcPr>
            <w:tcW w:w="157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spacing w:line="0" w:lineRule="atLeast"/>
              <w:jc w:val="center"/>
              <w:textAlignment w:val="center"/>
              <w:rPr>
                <w:rFonts w:hint="eastAsia" w:ascii="仿宋" w:hAnsi="仿宋" w:eastAsia="仿宋" w:cs="仿宋"/>
                <w:b/>
                <w:color w:val="000000"/>
                <w:kern w:val="0"/>
                <w:sz w:val="20"/>
                <w:szCs w:val="20"/>
                <w:lang w:bidi="ar"/>
              </w:rPr>
            </w:pPr>
            <w:r>
              <w:rPr>
                <w:rFonts w:hint="eastAsia" w:ascii="仿宋" w:hAnsi="仿宋" w:eastAsia="仿宋" w:cs="仿宋"/>
                <w:b/>
                <w:bCs/>
                <w:color w:val="000000"/>
                <w:kern w:val="0"/>
                <w:sz w:val="20"/>
                <w:szCs w:val="20"/>
                <w:lang w:bidi="ar"/>
              </w:rPr>
              <w:t>二级平台名称</w:t>
            </w:r>
          </w:p>
        </w:tc>
        <w:tc>
          <w:tcPr>
            <w:tcW w:w="63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仿宋" w:hAnsi="仿宋" w:eastAsia="仿宋" w:cs="仿宋"/>
                <w:b/>
                <w:color w:val="000000"/>
                <w:spacing w:val="57"/>
                <w:kern w:val="0"/>
                <w:sz w:val="20"/>
                <w:szCs w:val="20"/>
                <w:lang w:bidi="ar"/>
              </w:rPr>
            </w:pPr>
            <w:r>
              <w:rPr>
                <w:rFonts w:hint="eastAsia" w:ascii="仿宋" w:hAnsi="仿宋" w:eastAsia="仿宋" w:cs="仿宋"/>
                <w:b/>
                <w:bCs/>
                <w:color w:val="000000"/>
                <w:spacing w:val="57"/>
                <w:kern w:val="0"/>
                <w:sz w:val="20"/>
                <w:szCs w:val="20"/>
                <w:lang w:bidi="ar"/>
              </w:rPr>
              <w:t>应处置数</w:t>
            </w:r>
          </w:p>
        </w:tc>
        <w:tc>
          <w:tcPr>
            <w:tcW w:w="70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spacing w:line="0" w:lineRule="atLeast"/>
              <w:jc w:val="center"/>
              <w:textAlignment w:val="center"/>
              <w:rPr>
                <w:rFonts w:hint="eastAsia" w:ascii="仿宋" w:hAnsi="仿宋" w:eastAsia="仿宋" w:cs="仿宋"/>
                <w:b/>
                <w:color w:val="000000"/>
                <w:kern w:val="0"/>
                <w:sz w:val="20"/>
                <w:szCs w:val="20"/>
                <w:lang w:bidi="ar"/>
              </w:rPr>
            </w:pPr>
            <w:r>
              <w:rPr>
                <w:rFonts w:hint="eastAsia" w:ascii="仿宋" w:hAnsi="仿宋" w:eastAsia="仿宋" w:cs="仿宋"/>
                <w:b/>
                <w:bCs/>
                <w:color w:val="000000"/>
                <w:kern w:val="0"/>
                <w:sz w:val="20"/>
                <w:szCs w:val="20"/>
                <w:lang w:bidi="ar"/>
              </w:rPr>
              <w:t>处置数</w:t>
            </w:r>
          </w:p>
        </w:tc>
        <w:tc>
          <w:tcPr>
            <w:tcW w:w="70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仿宋" w:hAnsi="仿宋" w:eastAsia="仿宋" w:cs="仿宋"/>
                <w:b/>
                <w:color w:val="000000"/>
                <w:spacing w:val="57"/>
                <w:kern w:val="0"/>
                <w:sz w:val="20"/>
                <w:szCs w:val="20"/>
                <w:lang w:bidi="ar"/>
              </w:rPr>
            </w:pPr>
            <w:r>
              <w:rPr>
                <w:rFonts w:hint="eastAsia" w:ascii="仿宋" w:hAnsi="仿宋" w:eastAsia="仿宋" w:cs="仿宋"/>
                <w:b/>
                <w:bCs/>
                <w:color w:val="000000"/>
                <w:spacing w:val="57"/>
                <w:kern w:val="0"/>
                <w:sz w:val="20"/>
                <w:szCs w:val="20"/>
                <w:lang w:bidi="ar"/>
              </w:rPr>
              <w:t>按时处置数</w:t>
            </w:r>
          </w:p>
        </w:tc>
        <w:tc>
          <w:tcPr>
            <w:tcW w:w="92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仿宋" w:hAnsi="仿宋" w:eastAsia="仿宋" w:cs="仿宋"/>
                <w:b/>
                <w:color w:val="000000"/>
                <w:spacing w:val="57"/>
                <w:kern w:val="0"/>
                <w:sz w:val="20"/>
                <w:szCs w:val="20"/>
                <w:lang w:bidi="ar"/>
              </w:rPr>
            </w:pPr>
            <w:r>
              <w:rPr>
                <w:rFonts w:hint="eastAsia" w:ascii="仿宋" w:hAnsi="仿宋" w:eastAsia="仿宋" w:cs="仿宋"/>
                <w:b/>
                <w:bCs/>
                <w:color w:val="000000"/>
                <w:spacing w:val="57"/>
                <w:kern w:val="0"/>
                <w:sz w:val="20"/>
                <w:szCs w:val="20"/>
                <w:lang w:bidi="ar"/>
              </w:rPr>
              <w:t>按时处置率</w:t>
            </w:r>
          </w:p>
        </w:tc>
        <w:tc>
          <w:tcPr>
            <w:tcW w:w="60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仿宋" w:hAnsi="仿宋" w:eastAsia="仿宋" w:cs="仿宋"/>
                <w:b/>
                <w:color w:val="000000"/>
                <w:spacing w:val="57"/>
                <w:kern w:val="0"/>
                <w:sz w:val="20"/>
                <w:szCs w:val="20"/>
                <w:lang w:bidi="ar"/>
              </w:rPr>
            </w:pPr>
            <w:r>
              <w:rPr>
                <w:rFonts w:hint="eastAsia" w:ascii="仿宋" w:hAnsi="仿宋" w:eastAsia="仿宋" w:cs="仿宋"/>
                <w:b/>
                <w:bCs/>
                <w:color w:val="000000"/>
                <w:spacing w:val="57"/>
                <w:kern w:val="0"/>
                <w:sz w:val="20"/>
                <w:szCs w:val="20"/>
                <w:lang w:bidi="ar"/>
              </w:rPr>
              <w:t>超时处置数</w:t>
            </w:r>
          </w:p>
        </w:tc>
        <w:tc>
          <w:tcPr>
            <w:tcW w:w="489"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仿宋" w:hAnsi="仿宋" w:eastAsia="仿宋" w:cs="仿宋"/>
                <w:b/>
                <w:color w:val="000000"/>
                <w:spacing w:val="57"/>
                <w:kern w:val="0"/>
                <w:sz w:val="20"/>
                <w:szCs w:val="20"/>
                <w:lang w:bidi="ar"/>
              </w:rPr>
            </w:pPr>
            <w:r>
              <w:rPr>
                <w:rFonts w:hint="eastAsia" w:ascii="仿宋" w:hAnsi="仿宋" w:eastAsia="仿宋" w:cs="仿宋"/>
                <w:b/>
                <w:bCs/>
                <w:color w:val="000000"/>
                <w:spacing w:val="57"/>
                <w:kern w:val="0"/>
                <w:sz w:val="20"/>
                <w:szCs w:val="20"/>
                <w:lang w:bidi="ar"/>
              </w:rPr>
              <w:t>返工数</w:t>
            </w:r>
          </w:p>
        </w:tc>
        <w:tc>
          <w:tcPr>
            <w:tcW w:w="69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spacing w:line="0" w:lineRule="atLeast"/>
              <w:jc w:val="center"/>
              <w:textAlignment w:val="center"/>
              <w:rPr>
                <w:rFonts w:hint="eastAsia" w:ascii="仿宋" w:hAnsi="仿宋" w:eastAsia="仿宋" w:cs="仿宋"/>
                <w:b/>
                <w:color w:val="000000"/>
                <w:kern w:val="0"/>
                <w:sz w:val="20"/>
                <w:szCs w:val="20"/>
                <w:lang w:bidi="ar"/>
              </w:rPr>
            </w:pPr>
            <w:r>
              <w:rPr>
                <w:rFonts w:hint="eastAsia" w:ascii="仿宋" w:hAnsi="仿宋" w:eastAsia="仿宋" w:cs="仿宋"/>
                <w:b/>
                <w:bCs/>
                <w:color w:val="000000"/>
                <w:kern w:val="0"/>
                <w:sz w:val="20"/>
                <w:szCs w:val="20"/>
                <w:lang w:bidi="ar"/>
              </w:rPr>
              <w:t>返工率</w:t>
            </w:r>
          </w:p>
        </w:tc>
        <w:tc>
          <w:tcPr>
            <w:tcW w:w="68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仿宋" w:hAnsi="仿宋" w:eastAsia="仿宋" w:cs="仿宋"/>
                <w:b/>
                <w:color w:val="000000"/>
                <w:spacing w:val="57"/>
                <w:kern w:val="0"/>
                <w:sz w:val="20"/>
                <w:szCs w:val="20"/>
                <w:lang w:bidi="ar"/>
              </w:rPr>
            </w:pPr>
            <w:r>
              <w:rPr>
                <w:rFonts w:hint="eastAsia" w:ascii="仿宋" w:hAnsi="仿宋" w:eastAsia="仿宋" w:cs="仿宋"/>
                <w:b/>
                <w:bCs/>
                <w:color w:val="000000"/>
                <w:spacing w:val="57"/>
                <w:kern w:val="0"/>
                <w:sz w:val="20"/>
                <w:szCs w:val="20"/>
                <w:lang w:bidi="ar"/>
              </w:rPr>
              <w:t>应结案数</w:t>
            </w:r>
          </w:p>
        </w:tc>
        <w:tc>
          <w:tcPr>
            <w:tcW w:w="60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仿宋" w:hAnsi="仿宋" w:eastAsia="仿宋" w:cs="仿宋"/>
                <w:b/>
                <w:color w:val="000000"/>
                <w:spacing w:val="57"/>
                <w:kern w:val="0"/>
                <w:sz w:val="20"/>
                <w:szCs w:val="20"/>
                <w:lang w:bidi="ar"/>
              </w:rPr>
            </w:pPr>
            <w:r>
              <w:rPr>
                <w:rFonts w:hint="eastAsia" w:ascii="仿宋" w:hAnsi="仿宋" w:eastAsia="仿宋" w:cs="仿宋"/>
                <w:b/>
                <w:bCs/>
                <w:color w:val="000000"/>
                <w:spacing w:val="57"/>
                <w:kern w:val="0"/>
                <w:sz w:val="20"/>
                <w:szCs w:val="20"/>
                <w:lang w:bidi="ar"/>
              </w:rPr>
              <w:t>按时结案数</w:t>
            </w:r>
          </w:p>
        </w:tc>
        <w:tc>
          <w:tcPr>
            <w:tcW w:w="62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仿宋" w:hAnsi="仿宋" w:eastAsia="仿宋" w:cs="仿宋"/>
                <w:b/>
                <w:color w:val="000000"/>
                <w:spacing w:val="57"/>
                <w:kern w:val="0"/>
                <w:sz w:val="20"/>
                <w:szCs w:val="20"/>
                <w:lang w:bidi="ar"/>
              </w:rPr>
            </w:pPr>
            <w:r>
              <w:rPr>
                <w:rFonts w:hint="eastAsia" w:ascii="仿宋" w:hAnsi="仿宋" w:eastAsia="仿宋" w:cs="仿宋"/>
                <w:b/>
                <w:bCs/>
                <w:color w:val="000000"/>
                <w:spacing w:val="57"/>
                <w:kern w:val="0"/>
                <w:sz w:val="20"/>
                <w:szCs w:val="20"/>
                <w:lang w:bidi="ar"/>
              </w:rPr>
              <w:t>结案数</w:t>
            </w:r>
          </w:p>
        </w:tc>
        <w:tc>
          <w:tcPr>
            <w:tcW w:w="80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仿宋" w:hAnsi="仿宋" w:eastAsia="仿宋" w:cs="仿宋"/>
                <w:b/>
                <w:color w:val="000000"/>
                <w:spacing w:val="57"/>
                <w:kern w:val="0"/>
                <w:sz w:val="20"/>
                <w:szCs w:val="20"/>
                <w:lang w:bidi="ar"/>
              </w:rPr>
            </w:pPr>
            <w:r>
              <w:rPr>
                <w:rFonts w:hint="eastAsia" w:ascii="仿宋" w:hAnsi="仿宋" w:eastAsia="仿宋" w:cs="仿宋"/>
                <w:b/>
                <w:bCs/>
                <w:color w:val="000000"/>
                <w:spacing w:val="57"/>
                <w:kern w:val="0"/>
                <w:sz w:val="20"/>
                <w:szCs w:val="20"/>
                <w:lang w:bidi="ar"/>
              </w:rPr>
              <w:t>按期结案率</w:t>
            </w:r>
          </w:p>
        </w:tc>
        <w:tc>
          <w:tcPr>
            <w:tcW w:w="84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spacing w:line="0" w:lineRule="atLeast"/>
              <w:jc w:val="center"/>
              <w:textAlignment w:val="center"/>
              <w:rPr>
                <w:rFonts w:hint="eastAsia" w:ascii="仿宋" w:hAnsi="仿宋" w:eastAsia="仿宋" w:cs="仿宋"/>
                <w:b/>
                <w:color w:val="000000"/>
                <w:kern w:val="0"/>
                <w:sz w:val="20"/>
                <w:szCs w:val="20"/>
                <w:lang w:bidi="ar"/>
              </w:rPr>
            </w:pPr>
            <w:r>
              <w:rPr>
                <w:rFonts w:hint="eastAsia" w:ascii="仿宋" w:hAnsi="仿宋" w:eastAsia="仿宋" w:cs="仿宋"/>
                <w:b/>
                <w:bCs/>
                <w:color w:val="000000"/>
                <w:kern w:val="0"/>
                <w:sz w:val="20"/>
                <w:szCs w:val="20"/>
                <w:lang w:bidi="ar"/>
              </w:rPr>
              <w:t>结案率</w:t>
            </w:r>
          </w:p>
        </w:tc>
        <w:tc>
          <w:tcPr>
            <w:tcW w:w="46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仿宋" w:hAnsi="仿宋" w:eastAsia="仿宋" w:cs="仿宋"/>
                <w:b/>
                <w:color w:val="000000"/>
                <w:kern w:val="0"/>
                <w:sz w:val="20"/>
                <w:szCs w:val="20"/>
                <w:lang w:bidi="ar"/>
              </w:rPr>
            </w:pPr>
            <w:commentRangeStart w:id="14"/>
            <w:r>
              <w:rPr>
                <w:rFonts w:hint="eastAsia" w:ascii="仿宋" w:hAnsi="仿宋" w:eastAsia="仿宋" w:cs="仿宋"/>
                <w:b/>
                <w:bCs/>
                <w:color w:val="000000"/>
                <w:spacing w:val="57"/>
                <w:kern w:val="0"/>
                <w:sz w:val="20"/>
                <w:szCs w:val="20"/>
                <w:lang w:bidi="ar"/>
              </w:rPr>
              <w:t>综合指标值</w:t>
            </w:r>
            <w:commentRangeEnd w:id="14"/>
            <w:r>
              <w:commentReference w:id="14"/>
            </w:r>
          </w:p>
        </w:tc>
      </w:tr>
      <w:tr>
        <w:tblPrEx>
          <w:tblCellMar>
            <w:top w:w="0" w:type="dxa"/>
            <w:left w:w="0" w:type="dxa"/>
            <w:bottom w:w="0" w:type="dxa"/>
            <w:right w:w="0" w:type="dxa"/>
          </w:tblCellMar>
        </w:tblPrEx>
        <w:trPr>
          <w:trHeight w:val="794" w:hRule="atLeast"/>
        </w:trPr>
        <w:tc>
          <w:tcPr>
            <w:tcW w:w="157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晋中市环境卫生服务中心</w:t>
            </w:r>
          </w:p>
        </w:tc>
        <w:tc>
          <w:tcPr>
            <w:tcW w:w="63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2373</w:t>
            </w:r>
          </w:p>
        </w:tc>
        <w:tc>
          <w:tcPr>
            <w:tcW w:w="70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2373</w:t>
            </w:r>
          </w:p>
        </w:tc>
        <w:tc>
          <w:tcPr>
            <w:tcW w:w="70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2372</w:t>
            </w:r>
          </w:p>
        </w:tc>
        <w:tc>
          <w:tcPr>
            <w:tcW w:w="92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99.96%</w:t>
            </w:r>
          </w:p>
        </w:tc>
        <w:tc>
          <w:tcPr>
            <w:tcW w:w="60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w:t>
            </w:r>
          </w:p>
        </w:tc>
        <w:tc>
          <w:tcPr>
            <w:tcW w:w="489"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4</w:t>
            </w:r>
          </w:p>
        </w:tc>
        <w:tc>
          <w:tcPr>
            <w:tcW w:w="69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0.17%</w:t>
            </w:r>
          </w:p>
        </w:tc>
        <w:tc>
          <w:tcPr>
            <w:tcW w:w="68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2373</w:t>
            </w:r>
          </w:p>
        </w:tc>
        <w:tc>
          <w:tcPr>
            <w:tcW w:w="60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2371</w:t>
            </w:r>
          </w:p>
        </w:tc>
        <w:tc>
          <w:tcPr>
            <w:tcW w:w="62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2372</w:t>
            </w:r>
          </w:p>
        </w:tc>
        <w:tc>
          <w:tcPr>
            <w:tcW w:w="80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99.92%</w:t>
            </w:r>
          </w:p>
        </w:tc>
        <w:tc>
          <w:tcPr>
            <w:tcW w:w="84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99.96%</w:t>
            </w:r>
          </w:p>
        </w:tc>
        <w:tc>
          <w:tcPr>
            <w:tcW w:w="46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90</w:t>
            </w:r>
          </w:p>
        </w:tc>
      </w:tr>
      <w:tr>
        <w:tblPrEx>
          <w:tblCellMar>
            <w:top w:w="0" w:type="dxa"/>
            <w:left w:w="0" w:type="dxa"/>
            <w:bottom w:w="0" w:type="dxa"/>
            <w:right w:w="0" w:type="dxa"/>
          </w:tblCellMar>
        </w:tblPrEx>
        <w:trPr>
          <w:trHeight w:val="794" w:hRule="atLeast"/>
        </w:trPr>
        <w:tc>
          <w:tcPr>
            <w:tcW w:w="157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晋中市城市管理综合行政执法队</w:t>
            </w:r>
          </w:p>
        </w:tc>
        <w:tc>
          <w:tcPr>
            <w:tcW w:w="63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7552</w:t>
            </w:r>
          </w:p>
        </w:tc>
        <w:tc>
          <w:tcPr>
            <w:tcW w:w="70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7515</w:t>
            </w:r>
          </w:p>
        </w:tc>
        <w:tc>
          <w:tcPr>
            <w:tcW w:w="70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7407</w:t>
            </w:r>
          </w:p>
        </w:tc>
        <w:tc>
          <w:tcPr>
            <w:tcW w:w="92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98.08%</w:t>
            </w:r>
          </w:p>
        </w:tc>
        <w:tc>
          <w:tcPr>
            <w:tcW w:w="60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108</w:t>
            </w:r>
          </w:p>
        </w:tc>
        <w:tc>
          <w:tcPr>
            <w:tcW w:w="489"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178</w:t>
            </w:r>
          </w:p>
        </w:tc>
        <w:tc>
          <w:tcPr>
            <w:tcW w:w="69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2.37%</w:t>
            </w:r>
          </w:p>
        </w:tc>
        <w:tc>
          <w:tcPr>
            <w:tcW w:w="68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7515</w:t>
            </w:r>
          </w:p>
        </w:tc>
        <w:tc>
          <w:tcPr>
            <w:tcW w:w="60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7510</w:t>
            </w:r>
          </w:p>
        </w:tc>
        <w:tc>
          <w:tcPr>
            <w:tcW w:w="62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7510</w:t>
            </w:r>
          </w:p>
        </w:tc>
        <w:tc>
          <w:tcPr>
            <w:tcW w:w="80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99.93%</w:t>
            </w:r>
          </w:p>
        </w:tc>
        <w:tc>
          <w:tcPr>
            <w:tcW w:w="84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99.93%</w:t>
            </w:r>
          </w:p>
        </w:tc>
        <w:tc>
          <w:tcPr>
            <w:tcW w:w="46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89</w:t>
            </w:r>
          </w:p>
        </w:tc>
      </w:tr>
      <w:tr>
        <w:tblPrEx>
          <w:tblCellMar>
            <w:top w:w="0" w:type="dxa"/>
            <w:left w:w="0" w:type="dxa"/>
            <w:bottom w:w="0" w:type="dxa"/>
            <w:right w:w="0" w:type="dxa"/>
          </w:tblCellMar>
        </w:tblPrEx>
        <w:trPr>
          <w:trHeight w:val="794" w:hRule="atLeast"/>
        </w:trPr>
        <w:tc>
          <w:tcPr>
            <w:tcW w:w="157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晋中市民政局</w:t>
            </w:r>
          </w:p>
        </w:tc>
        <w:tc>
          <w:tcPr>
            <w:tcW w:w="63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26</w:t>
            </w:r>
          </w:p>
        </w:tc>
        <w:tc>
          <w:tcPr>
            <w:tcW w:w="70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26</w:t>
            </w:r>
          </w:p>
        </w:tc>
        <w:tc>
          <w:tcPr>
            <w:tcW w:w="70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10</w:t>
            </w:r>
          </w:p>
        </w:tc>
        <w:tc>
          <w:tcPr>
            <w:tcW w:w="92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38.46%</w:t>
            </w:r>
          </w:p>
        </w:tc>
        <w:tc>
          <w:tcPr>
            <w:tcW w:w="60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16</w:t>
            </w:r>
          </w:p>
        </w:tc>
        <w:tc>
          <w:tcPr>
            <w:tcW w:w="489"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w:t>
            </w:r>
          </w:p>
        </w:tc>
        <w:tc>
          <w:tcPr>
            <w:tcW w:w="69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3.85%</w:t>
            </w:r>
          </w:p>
        </w:tc>
        <w:tc>
          <w:tcPr>
            <w:tcW w:w="68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26</w:t>
            </w:r>
          </w:p>
        </w:tc>
        <w:tc>
          <w:tcPr>
            <w:tcW w:w="60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26</w:t>
            </w:r>
          </w:p>
        </w:tc>
        <w:tc>
          <w:tcPr>
            <w:tcW w:w="62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26</w:t>
            </w:r>
          </w:p>
        </w:tc>
        <w:tc>
          <w:tcPr>
            <w:tcW w:w="80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100.00%</w:t>
            </w:r>
          </w:p>
        </w:tc>
        <w:tc>
          <w:tcPr>
            <w:tcW w:w="84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100.00%</w:t>
            </w:r>
          </w:p>
        </w:tc>
        <w:tc>
          <w:tcPr>
            <w:tcW w:w="46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88</w:t>
            </w:r>
          </w:p>
        </w:tc>
      </w:tr>
      <w:tr>
        <w:tblPrEx>
          <w:tblCellMar>
            <w:top w:w="0" w:type="dxa"/>
            <w:left w:w="0" w:type="dxa"/>
            <w:bottom w:w="0" w:type="dxa"/>
            <w:right w:w="0" w:type="dxa"/>
          </w:tblCellMar>
        </w:tblPrEx>
        <w:trPr>
          <w:trHeight w:val="794" w:hRule="atLeast"/>
        </w:trPr>
        <w:tc>
          <w:tcPr>
            <w:tcW w:w="157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hint="eastAsia" w:ascii="仿宋" w:hAnsi="仿宋" w:eastAsia="仿宋" w:cs="仿宋"/>
                <w:kern w:val="0"/>
                <w:sz w:val="20"/>
                <w:szCs w:val="20"/>
                <w:lang w:bidi="ar"/>
              </w:rPr>
              <w:t>晋中市市政公用事业服务中心</w:t>
            </w:r>
          </w:p>
        </w:tc>
        <w:tc>
          <w:tcPr>
            <w:tcW w:w="63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927</w:t>
            </w:r>
          </w:p>
        </w:tc>
        <w:tc>
          <w:tcPr>
            <w:tcW w:w="70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910</w:t>
            </w:r>
          </w:p>
        </w:tc>
        <w:tc>
          <w:tcPr>
            <w:tcW w:w="70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896</w:t>
            </w:r>
          </w:p>
        </w:tc>
        <w:tc>
          <w:tcPr>
            <w:tcW w:w="92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96.66%</w:t>
            </w:r>
          </w:p>
        </w:tc>
        <w:tc>
          <w:tcPr>
            <w:tcW w:w="60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14</w:t>
            </w:r>
          </w:p>
        </w:tc>
        <w:tc>
          <w:tcPr>
            <w:tcW w:w="489"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22</w:t>
            </w:r>
          </w:p>
        </w:tc>
        <w:tc>
          <w:tcPr>
            <w:tcW w:w="69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2.37%</w:t>
            </w:r>
          </w:p>
        </w:tc>
        <w:tc>
          <w:tcPr>
            <w:tcW w:w="68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910</w:t>
            </w:r>
          </w:p>
        </w:tc>
        <w:tc>
          <w:tcPr>
            <w:tcW w:w="60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844</w:t>
            </w:r>
          </w:p>
        </w:tc>
        <w:tc>
          <w:tcPr>
            <w:tcW w:w="62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909</w:t>
            </w:r>
          </w:p>
        </w:tc>
        <w:tc>
          <w:tcPr>
            <w:tcW w:w="80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92.75%</w:t>
            </w:r>
          </w:p>
        </w:tc>
        <w:tc>
          <w:tcPr>
            <w:tcW w:w="84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99.89%</w:t>
            </w:r>
          </w:p>
        </w:tc>
        <w:tc>
          <w:tcPr>
            <w:tcW w:w="46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82</w:t>
            </w:r>
          </w:p>
        </w:tc>
      </w:tr>
      <w:tr>
        <w:tblPrEx>
          <w:tblCellMar>
            <w:top w:w="0" w:type="dxa"/>
            <w:left w:w="0" w:type="dxa"/>
            <w:bottom w:w="0" w:type="dxa"/>
            <w:right w:w="0" w:type="dxa"/>
          </w:tblCellMar>
        </w:tblPrEx>
        <w:trPr>
          <w:trHeight w:val="794" w:hRule="atLeast"/>
        </w:trPr>
        <w:tc>
          <w:tcPr>
            <w:tcW w:w="157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晋中市园林绿化服务中心</w:t>
            </w:r>
          </w:p>
        </w:tc>
        <w:tc>
          <w:tcPr>
            <w:tcW w:w="63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1401</w:t>
            </w:r>
          </w:p>
        </w:tc>
        <w:tc>
          <w:tcPr>
            <w:tcW w:w="70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1008</w:t>
            </w:r>
          </w:p>
        </w:tc>
        <w:tc>
          <w:tcPr>
            <w:tcW w:w="70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833</w:t>
            </w:r>
          </w:p>
        </w:tc>
        <w:tc>
          <w:tcPr>
            <w:tcW w:w="92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59.46%</w:t>
            </w:r>
          </w:p>
        </w:tc>
        <w:tc>
          <w:tcPr>
            <w:tcW w:w="60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175</w:t>
            </w:r>
          </w:p>
        </w:tc>
        <w:tc>
          <w:tcPr>
            <w:tcW w:w="489"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18</w:t>
            </w:r>
          </w:p>
        </w:tc>
        <w:tc>
          <w:tcPr>
            <w:tcW w:w="69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1.79%</w:t>
            </w:r>
          </w:p>
        </w:tc>
        <w:tc>
          <w:tcPr>
            <w:tcW w:w="68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1383</w:t>
            </w:r>
          </w:p>
        </w:tc>
        <w:tc>
          <w:tcPr>
            <w:tcW w:w="60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998</w:t>
            </w:r>
          </w:p>
        </w:tc>
        <w:tc>
          <w:tcPr>
            <w:tcW w:w="62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1007</w:t>
            </w:r>
          </w:p>
        </w:tc>
        <w:tc>
          <w:tcPr>
            <w:tcW w:w="80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72.16%</w:t>
            </w:r>
          </w:p>
        </w:tc>
        <w:tc>
          <w:tcPr>
            <w:tcW w:w="84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72.81%</w:t>
            </w:r>
          </w:p>
        </w:tc>
        <w:tc>
          <w:tcPr>
            <w:tcW w:w="46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65</w:t>
            </w:r>
          </w:p>
        </w:tc>
      </w:tr>
      <w:tr>
        <w:tblPrEx>
          <w:tblCellMar>
            <w:top w:w="0" w:type="dxa"/>
            <w:left w:w="0" w:type="dxa"/>
            <w:bottom w:w="0" w:type="dxa"/>
            <w:right w:w="0" w:type="dxa"/>
          </w:tblCellMar>
        </w:tblPrEx>
        <w:trPr>
          <w:trHeight w:val="794" w:hRule="atLeast"/>
        </w:trPr>
        <w:tc>
          <w:tcPr>
            <w:tcW w:w="157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晋中市住房和城乡建设局</w:t>
            </w:r>
          </w:p>
        </w:tc>
        <w:tc>
          <w:tcPr>
            <w:tcW w:w="63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347</w:t>
            </w:r>
          </w:p>
        </w:tc>
        <w:tc>
          <w:tcPr>
            <w:tcW w:w="70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55</w:t>
            </w:r>
          </w:p>
        </w:tc>
        <w:tc>
          <w:tcPr>
            <w:tcW w:w="70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6</w:t>
            </w:r>
          </w:p>
        </w:tc>
        <w:tc>
          <w:tcPr>
            <w:tcW w:w="92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1.73%</w:t>
            </w:r>
          </w:p>
        </w:tc>
        <w:tc>
          <w:tcPr>
            <w:tcW w:w="60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49</w:t>
            </w:r>
          </w:p>
        </w:tc>
        <w:tc>
          <w:tcPr>
            <w:tcW w:w="489"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69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hint="eastAsia" w:ascii="仿宋" w:hAnsi="仿宋" w:eastAsia="仿宋" w:cs="仿宋"/>
                <w:kern w:val="0"/>
                <w:sz w:val="20"/>
                <w:szCs w:val="20"/>
                <w:lang w:bidi="ar"/>
              </w:rPr>
              <w:t>0</w:t>
            </w:r>
          </w:p>
        </w:tc>
        <w:tc>
          <w:tcPr>
            <w:tcW w:w="68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305</w:t>
            </w:r>
          </w:p>
        </w:tc>
        <w:tc>
          <w:tcPr>
            <w:tcW w:w="60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55</w:t>
            </w:r>
          </w:p>
        </w:tc>
        <w:tc>
          <w:tcPr>
            <w:tcW w:w="62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55</w:t>
            </w:r>
          </w:p>
        </w:tc>
        <w:tc>
          <w:tcPr>
            <w:tcW w:w="80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18.03%</w:t>
            </w:r>
          </w:p>
        </w:tc>
        <w:tc>
          <w:tcPr>
            <w:tcW w:w="84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18.03%</w:t>
            </w:r>
          </w:p>
        </w:tc>
        <w:tc>
          <w:tcPr>
            <w:tcW w:w="46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16</w:t>
            </w:r>
          </w:p>
        </w:tc>
      </w:tr>
      <w:tr>
        <w:tblPrEx>
          <w:tblCellMar>
            <w:top w:w="0" w:type="dxa"/>
            <w:left w:w="0" w:type="dxa"/>
            <w:bottom w:w="0" w:type="dxa"/>
            <w:right w:w="0" w:type="dxa"/>
          </w:tblCellMar>
        </w:tblPrEx>
        <w:trPr>
          <w:trHeight w:val="794" w:hRule="atLeast"/>
        </w:trPr>
        <w:tc>
          <w:tcPr>
            <w:tcW w:w="157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晋中市公安局交通警察支队</w:t>
            </w:r>
          </w:p>
        </w:tc>
        <w:tc>
          <w:tcPr>
            <w:tcW w:w="63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773</w:t>
            </w:r>
          </w:p>
        </w:tc>
        <w:tc>
          <w:tcPr>
            <w:tcW w:w="70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70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92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60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489"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69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68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752</w:t>
            </w:r>
          </w:p>
        </w:tc>
        <w:tc>
          <w:tcPr>
            <w:tcW w:w="60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62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80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84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46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r>
      <w:tr>
        <w:tblPrEx>
          <w:tblCellMar>
            <w:top w:w="0" w:type="dxa"/>
            <w:left w:w="0" w:type="dxa"/>
            <w:bottom w:w="0" w:type="dxa"/>
            <w:right w:w="0" w:type="dxa"/>
          </w:tblCellMar>
        </w:tblPrEx>
        <w:trPr>
          <w:trHeight w:val="794" w:hRule="atLeast"/>
        </w:trPr>
        <w:tc>
          <w:tcPr>
            <w:tcW w:w="157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晋中市文化和旅游局</w:t>
            </w:r>
          </w:p>
        </w:tc>
        <w:tc>
          <w:tcPr>
            <w:tcW w:w="63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w:t>
            </w:r>
          </w:p>
        </w:tc>
        <w:tc>
          <w:tcPr>
            <w:tcW w:w="70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70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92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60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489"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69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68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w:t>
            </w:r>
          </w:p>
        </w:tc>
        <w:tc>
          <w:tcPr>
            <w:tcW w:w="60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62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80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84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46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r>
      <w:tr>
        <w:tblPrEx>
          <w:tblCellMar>
            <w:top w:w="0" w:type="dxa"/>
            <w:left w:w="0" w:type="dxa"/>
            <w:bottom w:w="0" w:type="dxa"/>
            <w:right w:w="0" w:type="dxa"/>
          </w:tblCellMar>
        </w:tblPrEx>
        <w:trPr>
          <w:trHeight w:val="794" w:hRule="atLeast"/>
        </w:trPr>
        <w:tc>
          <w:tcPr>
            <w:tcW w:w="157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晋中市机关事务管理局</w:t>
            </w:r>
          </w:p>
        </w:tc>
        <w:tc>
          <w:tcPr>
            <w:tcW w:w="63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6</w:t>
            </w:r>
          </w:p>
        </w:tc>
        <w:tc>
          <w:tcPr>
            <w:tcW w:w="70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0</w:t>
            </w:r>
          </w:p>
        </w:tc>
        <w:tc>
          <w:tcPr>
            <w:tcW w:w="70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0</w:t>
            </w:r>
          </w:p>
        </w:tc>
        <w:tc>
          <w:tcPr>
            <w:tcW w:w="92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0</w:t>
            </w:r>
          </w:p>
        </w:tc>
        <w:tc>
          <w:tcPr>
            <w:tcW w:w="60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0</w:t>
            </w:r>
          </w:p>
        </w:tc>
        <w:tc>
          <w:tcPr>
            <w:tcW w:w="489"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0</w:t>
            </w:r>
          </w:p>
        </w:tc>
        <w:tc>
          <w:tcPr>
            <w:tcW w:w="69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0</w:t>
            </w:r>
          </w:p>
        </w:tc>
        <w:tc>
          <w:tcPr>
            <w:tcW w:w="68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5</w:t>
            </w:r>
          </w:p>
        </w:tc>
        <w:tc>
          <w:tcPr>
            <w:tcW w:w="60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0</w:t>
            </w:r>
          </w:p>
        </w:tc>
        <w:tc>
          <w:tcPr>
            <w:tcW w:w="62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0</w:t>
            </w:r>
          </w:p>
        </w:tc>
        <w:tc>
          <w:tcPr>
            <w:tcW w:w="80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0</w:t>
            </w:r>
          </w:p>
        </w:tc>
        <w:tc>
          <w:tcPr>
            <w:tcW w:w="84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0</w:t>
            </w:r>
          </w:p>
        </w:tc>
        <w:tc>
          <w:tcPr>
            <w:tcW w:w="46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0</w:t>
            </w:r>
          </w:p>
        </w:tc>
      </w:tr>
    </w:tbl>
    <w:p>
      <w:pPr>
        <w:spacing w:line="400" w:lineRule="exact"/>
        <w:rPr>
          <w:rFonts w:hint="eastAsia" w:ascii="仿宋" w:hAnsi="仿宋" w:eastAsia="仿宋" w:cs="仿宋"/>
          <w:color w:val="000000"/>
          <w:szCs w:val="21"/>
        </w:rPr>
      </w:pPr>
      <w:r>
        <w:rPr>
          <w:rFonts w:hint="eastAsia" w:ascii="仿宋" w:hAnsi="仿宋" w:eastAsia="仿宋" w:cs="仿宋"/>
          <w:color w:val="000000"/>
          <w:szCs w:val="21"/>
        </w:rPr>
        <w:t>注：本表按综合指标值由高到低排序</w:t>
      </w:r>
    </w:p>
    <w:p>
      <w:pPr>
        <w:pStyle w:val="2"/>
        <w:spacing w:line="540" w:lineRule="exact"/>
        <w:ind w:left="0" w:leftChars="0" w:firstLine="640"/>
        <w:outlineLvl w:val="1"/>
        <w:rPr>
          <w:rFonts w:hint="eastAsia" w:ascii="楷体" w:hAnsi="楷体" w:eastAsia="楷体" w:cs="楷体"/>
          <w:color w:val="000000"/>
          <w:sz w:val="32"/>
          <w:szCs w:val="32"/>
        </w:rPr>
      </w:pPr>
      <w:r>
        <w:rPr>
          <w:rFonts w:hint="eastAsia" w:ascii="楷体" w:hAnsi="楷体" w:eastAsia="楷体" w:cs="楷体"/>
          <w:color w:val="000000"/>
          <w:sz w:val="32"/>
          <w:szCs w:val="32"/>
        </w:rPr>
        <w:t>（五）榆次区人民政府</w:t>
      </w:r>
    </w:p>
    <w:tbl>
      <w:tblPr>
        <w:tblStyle w:val="15"/>
        <w:tblpPr w:leftFromText="180" w:rightFromText="180" w:vertAnchor="text" w:horzAnchor="page" w:tblpX="657" w:tblpY="173"/>
        <w:tblOverlap w:val="never"/>
        <w:tblW w:w="0" w:type="auto"/>
        <w:tblInd w:w="0" w:type="dxa"/>
        <w:tblLayout w:type="fixed"/>
        <w:tblCellMar>
          <w:top w:w="0" w:type="dxa"/>
          <w:left w:w="0" w:type="dxa"/>
          <w:bottom w:w="0" w:type="dxa"/>
          <w:right w:w="0" w:type="dxa"/>
        </w:tblCellMar>
      </w:tblPr>
      <w:tblGrid>
        <w:gridCol w:w="1577"/>
        <w:gridCol w:w="632"/>
        <w:gridCol w:w="702"/>
        <w:gridCol w:w="705"/>
        <w:gridCol w:w="945"/>
        <w:gridCol w:w="585"/>
        <w:gridCol w:w="581"/>
        <w:gridCol w:w="723"/>
        <w:gridCol w:w="559"/>
        <w:gridCol w:w="600"/>
        <w:gridCol w:w="627"/>
        <w:gridCol w:w="804"/>
        <w:gridCol w:w="846"/>
        <w:gridCol w:w="461"/>
      </w:tblGrid>
      <w:tr>
        <w:tblPrEx>
          <w:tblCellMar>
            <w:top w:w="0" w:type="dxa"/>
            <w:left w:w="0" w:type="dxa"/>
            <w:bottom w:w="0" w:type="dxa"/>
            <w:right w:w="0" w:type="dxa"/>
          </w:tblCellMar>
        </w:tblPrEx>
        <w:trPr>
          <w:trHeight w:val="1986" w:hRule="atLeast"/>
        </w:trPr>
        <w:tc>
          <w:tcPr>
            <w:tcW w:w="157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spacing w:line="0" w:lineRule="atLeast"/>
              <w:jc w:val="center"/>
              <w:textAlignment w:val="center"/>
              <w:rPr>
                <w:rFonts w:hint="eastAsia" w:ascii="仿宋" w:hAnsi="仿宋" w:eastAsia="仿宋" w:cs="仿宋"/>
                <w:b/>
                <w:bCs/>
                <w:color w:val="000000"/>
                <w:kern w:val="0"/>
                <w:sz w:val="20"/>
                <w:szCs w:val="20"/>
                <w:lang w:bidi="ar"/>
              </w:rPr>
            </w:pPr>
            <w:r>
              <w:rPr>
                <w:rFonts w:hint="eastAsia" w:ascii="仿宋" w:hAnsi="仿宋" w:eastAsia="仿宋" w:cs="仿宋"/>
                <w:b/>
                <w:bCs/>
                <w:color w:val="000000"/>
                <w:kern w:val="0"/>
                <w:sz w:val="20"/>
                <w:szCs w:val="20"/>
                <w:lang w:bidi="ar"/>
              </w:rPr>
              <w:t>二级平台名称</w:t>
            </w:r>
          </w:p>
        </w:tc>
        <w:tc>
          <w:tcPr>
            <w:tcW w:w="63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仿宋" w:hAnsi="仿宋" w:eastAsia="仿宋" w:cs="仿宋"/>
                <w:b/>
                <w:bCs/>
                <w:color w:val="000000"/>
                <w:kern w:val="0"/>
                <w:sz w:val="20"/>
                <w:szCs w:val="20"/>
                <w:lang w:bidi="ar"/>
              </w:rPr>
            </w:pPr>
            <w:r>
              <w:rPr>
                <w:rFonts w:hint="eastAsia" w:ascii="仿宋" w:hAnsi="仿宋" w:eastAsia="仿宋" w:cs="仿宋"/>
                <w:b/>
                <w:bCs/>
                <w:color w:val="000000"/>
                <w:spacing w:val="57"/>
                <w:kern w:val="0"/>
                <w:sz w:val="20"/>
                <w:szCs w:val="20"/>
                <w:lang w:bidi="ar"/>
              </w:rPr>
              <w:t>应处置数</w:t>
            </w:r>
          </w:p>
        </w:tc>
        <w:tc>
          <w:tcPr>
            <w:tcW w:w="70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spacing w:line="0" w:lineRule="atLeast"/>
              <w:jc w:val="center"/>
              <w:textAlignment w:val="center"/>
              <w:rPr>
                <w:rFonts w:hint="eastAsia" w:ascii="仿宋" w:hAnsi="仿宋" w:eastAsia="仿宋" w:cs="仿宋"/>
                <w:b/>
                <w:bCs/>
                <w:color w:val="000000"/>
                <w:kern w:val="0"/>
                <w:sz w:val="20"/>
                <w:szCs w:val="20"/>
                <w:lang w:bidi="ar"/>
              </w:rPr>
            </w:pPr>
            <w:r>
              <w:rPr>
                <w:rFonts w:hint="eastAsia" w:ascii="仿宋" w:hAnsi="仿宋" w:eastAsia="仿宋" w:cs="仿宋"/>
                <w:b/>
                <w:bCs/>
                <w:color w:val="000000"/>
                <w:kern w:val="0"/>
                <w:sz w:val="20"/>
                <w:szCs w:val="20"/>
                <w:lang w:bidi="ar"/>
              </w:rPr>
              <w:t>处置数</w:t>
            </w:r>
          </w:p>
        </w:tc>
        <w:tc>
          <w:tcPr>
            <w:tcW w:w="70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仿宋" w:hAnsi="仿宋" w:eastAsia="仿宋" w:cs="仿宋"/>
                <w:b/>
                <w:bCs/>
                <w:color w:val="000000"/>
                <w:kern w:val="0"/>
                <w:sz w:val="20"/>
                <w:szCs w:val="20"/>
                <w:lang w:bidi="ar"/>
              </w:rPr>
            </w:pPr>
            <w:r>
              <w:rPr>
                <w:rFonts w:hint="eastAsia" w:ascii="仿宋" w:hAnsi="仿宋" w:eastAsia="仿宋" w:cs="仿宋"/>
                <w:b/>
                <w:bCs/>
                <w:color w:val="000000"/>
                <w:spacing w:val="57"/>
                <w:kern w:val="0"/>
                <w:sz w:val="20"/>
                <w:szCs w:val="20"/>
                <w:lang w:bidi="ar"/>
              </w:rPr>
              <w:t>按时处置数</w:t>
            </w:r>
          </w:p>
        </w:tc>
        <w:tc>
          <w:tcPr>
            <w:tcW w:w="94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仿宋" w:hAnsi="仿宋" w:eastAsia="仿宋" w:cs="仿宋"/>
                <w:b/>
                <w:bCs/>
                <w:color w:val="000000"/>
                <w:kern w:val="0"/>
                <w:sz w:val="20"/>
                <w:szCs w:val="20"/>
                <w:lang w:bidi="ar"/>
              </w:rPr>
            </w:pPr>
            <w:r>
              <w:rPr>
                <w:rFonts w:hint="eastAsia" w:ascii="仿宋" w:hAnsi="仿宋" w:eastAsia="仿宋" w:cs="仿宋"/>
                <w:b/>
                <w:bCs/>
                <w:color w:val="000000"/>
                <w:spacing w:val="57"/>
                <w:kern w:val="0"/>
                <w:sz w:val="20"/>
                <w:szCs w:val="20"/>
                <w:lang w:bidi="ar"/>
              </w:rPr>
              <w:t>按时处置率</w:t>
            </w:r>
          </w:p>
        </w:tc>
        <w:tc>
          <w:tcPr>
            <w:tcW w:w="58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仿宋" w:hAnsi="仿宋" w:eastAsia="仿宋" w:cs="仿宋"/>
                <w:b/>
                <w:bCs/>
                <w:color w:val="000000"/>
                <w:kern w:val="0"/>
                <w:sz w:val="20"/>
                <w:szCs w:val="20"/>
                <w:lang w:bidi="ar"/>
              </w:rPr>
            </w:pPr>
            <w:r>
              <w:rPr>
                <w:rFonts w:hint="eastAsia" w:ascii="仿宋" w:hAnsi="仿宋" w:eastAsia="仿宋" w:cs="仿宋"/>
                <w:b/>
                <w:bCs/>
                <w:color w:val="000000"/>
                <w:spacing w:val="57"/>
                <w:kern w:val="0"/>
                <w:sz w:val="20"/>
                <w:szCs w:val="20"/>
                <w:lang w:bidi="ar"/>
              </w:rPr>
              <w:t>超时处置数</w:t>
            </w:r>
          </w:p>
        </w:tc>
        <w:tc>
          <w:tcPr>
            <w:tcW w:w="58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仿宋" w:hAnsi="仿宋" w:eastAsia="仿宋" w:cs="仿宋"/>
                <w:b/>
                <w:bCs/>
                <w:color w:val="000000"/>
                <w:kern w:val="0"/>
                <w:sz w:val="20"/>
                <w:szCs w:val="20"/>
                <w:lang w:bidi="ar"/>
              </w:rPr>
            </w:pPr>
            <w:r>
              <w:rPr>
                <w:rFonts w:hint="eastAsia" w:ascii="仿宋" w:hAnsi="仿宋" w:eastAsia="仿宋" w:cs="仿宋"/>
                <w:b/>
                <w:bCs/>
                <w:color w:val="000000"/>
                <w:spacing w:val="57"/>
                <w:kern w:val="0"/>
                <w:sz w:val="20"/>
                <w:szCs w:val="20"/>
                <w:lang w:bidi="ar"/>
              </w:rPr>
              <w:t>返工数</w:t>
            </w:r>
          </w:p>
        </w:tc>
        <w:tc>
          <w:tcPr>
            <w:tcW w:w="723"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spacing w:line="0" w:lineRule="atLeast"/>
              <w:jc w:val="center"/>
              <w:textAlignment w:val="center"/>
              <w:rPr>
                <w:rFonts w:hint="eastAsia" w:ascii="仿宋" w:hAnsi="仿宋" w:eastAsia="仿宋" w:cs="仿宋"/>
                <w:b/>
                <w:bCs/>
                <w:color w:val="000000"/>
                <w:kern w:val="0"/>
                <w:sz w:val="20"/>
                <w:szCs w:val="20"/>
                <w:lang w:bidi="ar"/>
              </w:rPr>
            </w:pPr>
            <w:r>
              <w:rPr>
                <w:rFonts w:hint="eastAsia" w:ascii="仿宋" w:hAnsi="仿宋" w:eastAsia="仿宋" w:cs="仿宋"/>
                <w:b/>
                <w:bCs/>
                <w:color w:val="000000"/>
                <w:kern w:val="0"/>
                <w:sz w:val="20"/>
                <w:szCs w:val="20"/>
                <w:lang w:bidi="ar"/>
              </w:rPr>
              <w:t>返工率</w:t>
            </w:r>
          </w:p>
        </w:tc>
        <w:tc>
          <w:tcPr>
            <w:tcW w:w="559"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仿宋" w:hAnsi="仿宋" w:eastAsia="仿宋" w:cs="仿宋"/>
                <w:b/>
                <w:bCs/>
                <w:color w:val="000000"/>
                <w:kern w:val="0"/>
                <w:sz w:val="20"/>
                <w:szCs w:val="20"/>
                <w:lang w:bidi="ar"/>
              </w:rPr>
            </w:pPr>
            <w:r>
              <w:rPr>
                <w:rFonts w:hint="eastAsia" w:ascii="仿宋" w:hAnsi="仿宋" w:eastAsia="仿宋" w:cs="仿宋"/>
                <w:b/>
                <w:bCs/>
                <w:color w:val="000000"/>
                <w:spacing w:val="57"/>
                <w:kern w:val="0"/>
                <w:sz w:val="20"/>
                <w:szCs w:val="20"/>
                <w:lang w:bidi="ar"/>
              </w:rPr>
              <w:t>应结案数</w:t>
            </w:r>
          </w:p>
        </w:tc>
        <w:tc>
          <w:tcPr>
            <w:tcW w:w="60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仿宋" w:hAnsi="仿宋" w:eastAsia="仿宋" w:cs="仿宋"/>
                <w:b/>
                <w:bCs/>
                <w:color w:val="000000"/>
                <w:kern w:val="0"/>
                <w:sz w:val="20"/>
                <w:szCs w:val="20"/>
                <w:lang w:bidi="ar"/>
              </w:rPr>
            </w:pPr>
            <w:r>
              <w:rPr>
                <w:rFonts w:hint="eastAsia" w:ascii="仿宋" w:hAnsi="仿宋" w:eastAsia="仿宋" w:cs="仿宋"/>
                <w:b/>
                <w:bCs/>
                <w:color w:val="000000"/>
                <w:spacing w:val="57"/>
                <w:kern w:val="0"/>
                <w:sz w:val="20"/>
                <w:szCs w:val="20"/>
                <w:lang w:bidi="ar"/>
              </w:rPr>
              <w:t>按时结案数</w:t>
            </w:r>
          </w:p>
        </w:tc>
        <w:tc>
          <w:tcPr>
            <w:tcW w:w="62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仿宋" w:hAnsi="仿宋" w:eastAsia="仿宋" w:cs="仿宋"/>
                <w:b/>
                <w:bCs/>
                <w:color w:val="000000"/>
                <w:kern w:val="0"/>
                <w:sz w:val="20"/>
                <w:szCs w:val="20"/>
                <w:lang w:bidi="ar"/>
              </w:rPr>
            </w:pPr>
            <w:r>
              <w:rPr>
                <w:rFonts w:hint="eastAsia" w:ascii="仿宋" w:hAnsi="仿宋" w:eastAsia="仿宋" w:cs="仿宋"/>
                <w:b/>
                <w:bCs/>
                <w:color w:val="000000"/>
                <w:spacing w:val="57"/>
                <w:kern w:val="0"/>
                <w:sz w:val="20"/>
                <w:szCs w:val="20"/>
                <w:lang w:bidi="ar"/>
              </w:rPr>
              <w:t>结案数</w:t>
            </w:r>
          </w:p>
        </w:tc>
        <w:tc>
          <w:tcPr>
            <w:tcW w:w="80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仿宋" w:hAnsi="仿宋" w:eastAsia="仿宋" w:cs="仿宋"/>
                <w:b/>
                <w:bCs/>
                <w:color w:val="000000"/>
                <w:kern w:val="0"/>
                <w:sz w:val="20"/>
                <w:szCs w:val="20"/>
                <w:lang w:bidi="ar"/>
              </w:rPr>
            </w:pPr>
            <w:r>
              <w:rPr>
                <w:rFonts w:hint="eastAsia" w:ascii="仿宋" w:hAnsi="仿宋" w:eastAsia="仿宋" w:cs="仿宋"/>
                <w:b/>
                <w:bCs/>
                <w:color w:val="000000"/>
                <w:spacing w:val="57"/>
                <w:kern w:val="0"/>
                <w:sz w:val="20"/>
                <w:szCs w:val="20"/>
                <w:lang w:bidi="ar"/>
              </w:rPr>
              <w:t>按期结案率</w:t>
            </w:r>
          </w:p>
        </w:tc>
        <w:tc>
          <w:tcPr>
            <w:tcW w:w="84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spacing w:line="0" w:lineRule="atLeast"/>
              <w:jc w:val="center"/>
              <w:textAlignment w:val="center"/>
              <w:rPr>
                <w:rFonts w:hint="eastAsia" w:ascii="仿宋" w:hAnsi="仿宋" w:eastAsia="仿宋" w:cs="仿宋"/>
                <w:b/>
                <w:bCs/>
                <w:color w:val="000000"/>
                <w:kern w:val="0"/>
                <w:sz w:val="20"/>
                <w:szCs w:val="20"/>
                <w:lang w:bidi="ar"/>
              </w:rPr>
            </w:pPr>
            <w:r>
              <w:rPr>
                <w:rFonts w:hint="eastAsia" w:ascii="仿宋" w:hAnsi="仿宋" w:eastAsia="仿宋" w:cs="仿宋"/>
                <w:b/>
                <w:bCs/>
                <w:color w:val="000000"/>
                <w:kern w:val="0"/>
                <w:sz w:val="20"/>
                <w:szCs w:val="20"/>
                <w:lang w:bidi="ar"/>
              </w:rPr>
              <w:t>结案率</w:t>
            </w:r>
          </w:p>
        </w:tc>
        <w:tc>
          <w:tcPr>
            <w:tcW w:w="46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仿宋" w:hAnsi="仿宋" w:eastAsia="仿宋" w:cs="仿宋"/>
                <w:b/>
                <w:bCs/>
                <w:color w:val="000000"/>
                <w:kern w:val="0"/>
                <w:sz w:val="20"/>
                <w:szCs w:val="20"/>
                <w:lang w:bidi="ar"/>
              </w:rPr>
            </w:pPr>
            <w:r>
              <w:rPr>
                <w:rFonts w:hint="eastAsia" w:ascii="仿宋" w:hAnsi="仿宋" w:eastAsia="仿宋" w:cs="仿宋"/>
                <w:b/>
                <w:bCs/>
                <w:color w:val="000000"/>
                <w:spacing w:val="57"/>
                <w:kern w:val="0"/>
                <w:sz w:val="20"/>
                <w:szCs w:val="20"/>
                <w:lang w:bidi="ar"/>
              </w:rPr>
              <w:t>综合指标值</w:t>
            </w:r>
          </w:p>
        </w:tc>
      </w:tr>
      <w:tr>
        <w:tblPrEx>
          <w:tblCellMar>
            <w:top w:w="0" w:type="dxa"/>
            <w:left w:w="0" w:type="dxa"/>
            <w:bottom w:w="0" w:type="dxa"/>
            <w:right w:w="0" w:type="dxa"/>
          </w:tblCellMar>
        </w:tblPrEx>
        <w:trPr>
          <w:trHeight w:val="794" w:hRule="atLeast"/>
        </w:trPr>
        <w:tc>
          <w:tcPr>
            <w:tcW w:w="157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Arial" w:hAnsi="Arial" w:cs="Arial"/>
                <w:b/>
                <w:bCs/>
                <w:kern w:val="0"/>
                <w:sz w:val="20"/>
                <w:szCs w:val="20"/>
                <w:lang w:bidi="ar"/>
              </w:rPr>
            </w:pPr>
            <w:r>
              <w:rPr>
                <w:rFonts w:ascii="仿宋" w:hAnsi="仿宋" w:eastAsia="仿宋" w:cs="仿宋"/>
                <w:kern w:val="0"/>
                <w:sz w:val="20"/>
                <w:szCs w:val="20"/>
                <w:lang w:bidi="ar"/>
              </w:rPr>
              <w:t>晋中市榆次区人民政府</w:t>
            </w:r>
          </w:p>
        </w:tc>
        <w:tc>
          <w:tcPr>
            <w:tcW w:w="63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359</w:t>
            </w:r>
          </w:p>
        </w:tc>
        <w:tc>
          <w:tcPr>
            <w:tcW w:w="70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0</w:t>
            </w:r>
          </w:p>
        </w:tc>
        <w:tc>
          <w:tcPr>
            <w:tcW w:w="70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0</w:t>
            </w:r>
          </w:p>
        </w:tc>
        <w:tc>
          <w:tcPr>
            <w:tcW w:w="94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0</w:t>
            </w:r>
          </w:p>
        </w:tc>
        <w:tc>
          <w:tcPr>
            <w:tcW w:w="58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0</w:t>
            </w:r>
          </w:p>
        </w:tc>
        <w:tc>
          <w:tcPr>
            <w:tcW w:w="58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0</w:t>
            </w:r>
          </w:p>
        </w:tc>
        <w:tc>
          <w:tcPr>
            <w:tcW w:w="723"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0</w:t>
            </w:r>
          </w:p>
        </w:tc>
        <w:tc>
          <w:tcPr>
            <w:tcW w:w="559"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321</w:t>
            </w:r>
          </w:p>
        </w:tc>
        <w:tc>
          <w:tcPr>
            <w:tcW w:w="60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0</w:t>
            </w:r>
          </w:p>
        </w:tc>
        <w:tc>
          <w:tcPr>
            <w:tcW w:w="62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0</w:t>
            </w:r>
          </w:p>
        </w:tc>
        <w:tc>
          <w:tcPr>
            <w:tcW w:w="80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0</w:t>
            </w:r>
          </w:p>
        </w:tc>
        <w:tc>
          <w:tcPr>
            <w:tcW w:w="84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0</w:t>
            </w:r>
          </w:p>
        </w:tc>
        <w:tc>
          <w:tcPr>
            <w:tcW w:w="46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0</w:t>
            </w:r>
          </w:p>
        </w:tc>
      </w:tr>
    </w:tbl>
    <w:p>
      <w:pPr>
        <w:pStyle w:val="8"/>
        <w:spacing w:before="0" w:beforeAutospacing="0" w:after="0" w:afterAutospacing="0" w:line="600" w:lineRule="exact"/>
        <w:ind w:left="0" w:leftChars="0" w:firstLine="640" w:firstLineChars="200"/>
        <w:outlineLvl w:val="1"/>
        <w:rPr>
          <w:rFonts w:hint="eastAsia" w:ascii="黑体" w:hAnsi="黑体" w:eastAsia="黑体" w:cs="黑体"/>
          <w:color w:val="000000"/>
          <w:sz w:val="32"/>
          <w:szCs w:val="32"/>
        </w:rPr>
      </w:pPr>
      <w:r>
        <w:rPr>
          <w:rFonts w:hint="eastAsia" w:ascii="楷体" w:hAnsi="楷体" w:eastAsia="楷体" w:cs="楷体"/>
          <w:color w:val="000000"/>
          <w:sz w:val="32"/>
          <w:szCs w:val="32"/>
        </w:rPr>
        <w:t>（六）民生保障企业综合指标值得分</w:t>
      </w:r>
    </w:p>
    <w:tbl>
      <w:tblPr>
        <w:tblStyle w:val="15"/>
        <w:tblpPr w:leftFromText="180" w:rightFromText="180" w:vertAnchor="text" w:horzAnchor="page" w:tblpX="657" w:tblpY="173"/>
        <w:tblOverlap w:val="never"/>
        <w:tblW w:w="0" w:type="auto"/>
        <w:tblInd w:w="0" w:type="dxa"/>
        <w:tblLayout w:type="fixed"/>
        <w:tblCellMar>
          <w:top w:w="0" w:type="dxa"/>
          <w:left w:w="0" w:type="dxa"/>
          <w:bottom w:w="0" w:type="dxa"/>
          <w:right w:w="0" w:type="dxa"/>
        </w:tblCellMar>
      </w:tblPr>
      <w:tblGrid>
        <w:gridCol w:w="1577"/>
        <w:gridCol w:w="632"/>
        <w:gridCol w:w="702"/>
        <w:gridCol w:w="705"/>
        <w:gridCol w:w="945"/>
        <w:gridCol w:w="585"/>
        <w:gridCol w:w="581"/>
        <w:gridCol w:w="723"/>
        <w:gridCol w:w="559"/>
        <w:gridCol w:w="600"/>
        <w:gridCol w:w="627"/>
        <w:gridCol w:w="804"/>
        <w:gridCol w:w="846"/>
        <w:gridCol w:w="461"/>
      </w:tblGrid>
      <w:tr>
        <w:tblPrEx>
          <w:tblCellMar>
            <w:top w:w="0" w:type="dxa"/>
            <w:left w:w="0" w:type="dxa"/>
            <w:bottom w:w="0" w:type="dxa"/>
            <w:right w:w="0" w:type="dxa"/>
          </w:tblCellMar>
        </w:tblPrEx>
        <w:trPr>
          <w:trHeight w:val="1984" w:hRule="atLeast"/>
        </w:trPr>
        <w:tc>
          <w:tcPr>
            <w:tcW w:w="157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spacing w:line="0" w:lineRule="atLeast"/>
              <w:jc w:val="center"/>
              <w:textAlignment w:val="center"/>
              <w:rPr>
                <w:rFonts w:ascii="Arial" w:hAnsi="Arial" w:cs="Arial"/>
                <w:b/>
                <w:color w:val="000000"/>
                <w:kern w:val="0"/>
                <w:sz w:val="32"/>
                <w:szCs w:val="32"/>
                <w:lang w:bidi="ar"/>
              </w:rPr>
            </w:pPr>
            <w:r>
              <w:rPr>
                <w:rFonts w:hint="eastAsia" w:ascii="仿宋" w:hAnsi="仿宋" w:eastAsia="仿宋" w:cs="仿宋"/>
                <w:b/>
                <w:bCs/>
                <w:color w:val="000000"/>
                <w:kern w:val="0"/>
                <w:sz w:val="20"/>
                <w:szCs w:val="20"/>
                <w:lang w:bidi="ar"/>
              </w:rPr>
              <w:t>二级平台名称</w:t>
            </w:r>
          </w:p>
        </w:tc>
        <w:tc>
          <w:tcPr>
            <w:tcW w:w="63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Arial" w:hAnsi="Arial" w:cs="Arial"/>
                <w:b/>
                <w:color w:val="000000"/>
                <w:kern w:val="0"/>
                <w:sz w:val="32"/>
                <w:szCs w:val="32"/>
                <w:lang w:bidi="ar"/>
              </w:rPr>
            </w:pPr>
            <w:r>
              <w:rPr>
                <w:rFonts w:hint="eastAsia" w:ascii="仿宋" w:hAnsi="仿宋" w:eastAsia="仿宋" w:cs="仿宋"/>
                <w:b/>
                <w:bCs/>
                <w:color w:val="000000"/>
                <w:spacing w:val="57"/>
                <w:kern w:val="0"/>
                <w:sz w:val="20"/>
                <w:szCs w:val="20"/>
                <w:lang w:bidi="ar"/>
              </w:rPr>
              <w:t>应处置数</w:t>
            </w:r>
          </w:p>
        </w:tc>
        <w:tc>
          <w:tcPr>
            <w:tcW w:w="70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spacing w:line="0" w:lineRule="atLeast"/>
              <w:jc w:val="center"/>
              <w:textAlignment w:val="center"/>
              <w:rPr>
                <w:rFonts w:hint="eastAsia" w:ascii="Arial" w:hAnsi="Arial" w:cs="Arial"/>
                <w:b/>
                <w:color w:val="000000"/>
                <w:kern w:val="0"/>
                <w:sz w:val="32"/>
                <w:szCs w:val="32"/>
                <w:lang w:bidi="ar"/>
              </w:rPr>
            </w:pPr>
            <w:r>
              <w:rPr>
                <w:rFonts w:hint="eastAsia" w:ascii="仿宋" w:hAnsi="仿宋" w:eastAsia="仿宋" w:cs="仿宋"/>
                <w:b/>
                <w:bCs/>
                <w:color w:val="000000"/>
                <w:kern w:val="0"/>
                <w:sz w:val="20"/>
                <w:szCs w:val="20"/>
                <w:lang w:bidi="ar"/>
              </w:rPr>
              <w:t>处置数</w:t>
            </w:r>
          </w:p>
        </w:tc>
        <w:tc>
          <w:tcPr>
            <w:tcW w:w="70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Arial" w:hAnsi="Arial" w:cs="Arial"/>
                <w:b/>
                <w:color w:val="000000"/>
                <w:kern w:val="0"/>
                <w:sz w:val="32"/>
                <w:szCs w:val="32"/>
                <w:lang w:bidi="ar"/>
              </w:rPr>
            </w:pPr>
            <w:r>
              <w:rPr>
                <w:rFonts w:hint="eastAsia" w:ascii="仿宋" w:hAnsi="仿宋" w:eastAsia="仿宋" w:cs="仿宋"/>
                <w:b/>
                <w:bCs/>
                <w:color w:val="000000"/>
                <w:spacing w:val="57"/>
                <w:kern w:val="0"/>
                <w:sz w:val="20"/>
                <w:szCs w:val="20"/>
                <w:lang w:bidi="ar"/>
              </w:rPr>
              <w:t>按时处置数</w:t>
            </w:r>
          </w:p>
        </w:tc>
        <w:tc>
          <w:tcPr>
            <w:tcW w:w="94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Arial" w:hAnsi="Arial" w:cs="Arial"/>
                <w:b/>
                <w:color w:val="000000"/>
                <w:kern w:val="0"/>
                <w:sz w:val="32"/>
                <w:szCs w:val="32"/>
                <w:lang w:bidi="ar"/>
              </w:rPr>
            </w:pPr>
            <w:r>
              <w:rPr>
                <w:rFonts w:hint="eastAsia" w:ascii="仿宋" w:hAnsi="仿宋" w:eastAsia="仿宋" w:cs="仿宋"/>
                <w:b/>
                <w:bCs/>
                <w:color w:val="000000"/>
                <w:spacing w:val="57"/>
                <w:kern w:val="0"/>
                <w:sz w:val="20"/>
                <w:szCs w:val="20"/>
                <w:lang w:bidi="ar"/>
              </w:rPr>
              <w:t>按时处置率</w:t>
            </w:r>
          </w:p>
        </w:tc>
        <w:tc>
          <w:tcPr>
            <w:tcW w:w="58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Arial" w:hAnsi="Arial" w:cs="Arial"/>
                <w:b/>
                <w:color w:val="000000"/>
                <w:kern w:val="0"/>
                <w:sz w:val="32"/>
                <w:szCs w:val="32"/>
                <w:lang w:bidi="ar"/>
              </w:rPr>
            </w:pPr>
            <w:r>
              <w:rPr>
                <w:rFonts w:hint="eastAsia" w:ascii="仿宋" w:hAnsi="仿宋" w:eastAsia="仿宋" w:cs="仿宋"/>
                <w:b/>
                <w:bCs/>
                <w:color w:val="000000"/>
                <w:spacing w:val="57"/>
                <w:kern w:val="0"/>
                <w:sz w:val="20"/>
                <w:szCs w:val="20"/>
                <w:lang w:bidi="ar"/>
              </w:rPr>
              <w:t>超时处置数</w:t>
            </w:r>
          </w:p>
        </w:tc>
        <w:tc>
          <w:tcPr>
            <w:tcW w:w="58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Arial" w:hAnsi="Arial" w:cs="Arial"/>
                <w:b/>
                <w:color w:val="000000"/>
                <w:kern w:val="0"/>
                <w:sz w:val="32"/>
                <w:szCs w:val="32"/>
                <w:lang w:bidi="ar"/>
              </w:rPr>
            </w:pPr>
            <w:r>
              <w:rPr>
                <w:rFonts w:hint="eastAsia" w:ascii="仿宋" w:hAnsi="仿宋" w:eastAsia="仿宋" w:cs="仿宋"/>
                <w:b/>
                <w:bCs/>
                <w:color w:val="000000"/>
                <w:spacing w:val="57"/>
                <w:kern w:val="0"/>
                <w:sz w:val="20"/>
                <w:szCs w:val="20"/>
                <w:lang w:bidi="ar"/>
              </w:rPr>
              <w:t>返工数</w:t>
            </w:r>
          </w:p>
        </w:tc>
        <w:tc>
          <w:tcPr>
            <w:tcW w:w="723"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spacing w:line="0" w:lineRule="atLeast"/>
              <w:jc w:val="center"/>
              <w:textAlignment w:val="center"/>
              <w:rPr>
                <w:rFonts w:hint="eastAsia" w:ascii="Arial" w:hAnsi="Arial" w:cs="Arial"/>
                <w:b/>
                <w:color w:val="000000"/>
                <w:kern w:val="0"/>
                <w:sz w:val="32"/>
                <w:szCs w:val="32"/>
                <w:lang w:bidi="ar"/>
              </w:rPr>
            </w:pPr>
            <w:r>
              <w:rPr>
                <w:rFonts w:hint="eastAsia" w:ascii="仿宋" w:hAnsi="仿宋" w:eastAsia="仿宋" w:cs="仿宋"/>
                <w:b/>
                <w:bCs/>
                <w:color w:val="000000"/>
                <w:kern w:val="0"/>
                <w:sz w:val="20"/>
                <w:szCs w:val="20"/>
                <w:lang w:bidi="ar"/>
              </w:rPr>
              <w:t>返工率</w:t>
            </w:r>
          </w:p>
        </w:tc>
        <w:tc>
          <w:tcPr>
            <w:tcW w:w="559"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Arial" w:hAnsi="Arial" w:cs="Arial"/>
                <w:b/>
                <w:color w:val="000000"/>
                <w:kern w:val="0"/>
                <w:sz w:val="32"/>
                <w:szCs w:val="32"/>
                <w:lang w:bidi="ar"/>
              </w:rPr>
            </w:pPr>
            <w:r>
              <w:rPr>
                <w:rFonts w:hint="eastAsia" w:ascii="仿宋" w:hAnsi="仿宋" w:eastAsia="仿宋" w:cs="仿宋"/>
                <w:b/>
                <w:bCs/>
                <w:color w:val="000000"/>
                <w:spacing w:val="57"/>
                <w:kern w:val="0"/>
                <w:sz w:val="20"/>
                <w:szCs w:val="20"/>
                <w:lang w:bidi="ar"/>
              </w:rPr>
              <w:t>应结案数</w:t>
            </w:r>
          </w:p>
        </w:tc>
        <w:tc>
          <w:tcPr>
            <w:tcW w:w="60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Arial" w:hAnsi="Arial" w:cs="Arial"/>
                <w:b/>
                <w:color w:val="000000"/>
                <w:kern w:val="0"/>
                <w:sz w:val="32"/>
                <w:szCs w:val="32"/>
                <w:lang w:bidi="ar"/>
              </w:rPr>
            </w:pPr>
            <w:r>
              <w:rPr>
                <w:rFonts w:hint="eastAsia" w:ascii="仿宋" w:hAnsi="仿宋" w:eastAsia="仿宋" w:cs="仿宋"/>
                <w:b/>
                <w:bCs/>
                <w:color w:val="000000"/>
                <w:spacing w:val="57"/>
                <w:kern w:val="0"/>
                <w:sz w:val="20"/>
                <w:szCs w:val="20"/>
                <w:lang w:bidi="ar"/>
              </w:rPr>
              <w:t>按时结案数</w:t>
            </w:r>
          </w:p>
        </w:tc>
        <w:tc>
          <w:tcPr>
            <w:tcW w:w="62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Arial" w:hAnsi="Arial" w:cs="Arial"/>
                <w:b/>
                <w:color w:val="000000"/>
                <w:kern w:val="0"/>
                <w:sz w:val="32"/>
                <w:szCs w:val="32"/>
                <w:lang w:bidi="ar"/>
              </w:rPr>
            </w:pPr>
            <w:r>
              <w:rPr>
                <w:rFonts w:hint="eastAsia" w:ascii="仿宋" w:hAnsi="仿宋" w:eastAsia="仿宋" w:cs="仿宋"/>
                <w:b/>
                <w:bCs/>
                <w:color w:val="000000"/>
                <w:spacing w:val="57"/>
                <w:kern w:val="0"/>
                <w:sz w:val="20"/>
                <w:szCs w:val="20"/>
                <w:lang w:bidi="ar"/>
              </w:rPr>
              <w:t>结案数</w:t>
            </w:r>
          </w:p>
        </w:tc>
        <w:tc>
          <w:tcPr>
            <w:tcW w:w="80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Arial" w:hAnsi="Arial" w:cs="Arial"/>
                <w:b/>
                <w:color w:val="000000"/>
                <w:kern w:val="0"/>
                <w:sz w:val="32"/>
                <w:szCs w:val="32"/>
                <w:lang w:bidi="ar"/>
              </w:rPr>
            </w:pPr>
            <w:r>
              <w:rPr>
                <w:rFonts w:hint="eastAsia" w:ascii="仿宋" w:hAnsi="仿宋" w:eastAsia="仿宋" w:cs="仿宋"/>
                <w:b/>
                <w:bCs/>
                <w:color w:val="000000"/>
                <w:spacing w:val="57"/>
                <w:kern w:val="0"/>
                <w:sz w:val="20"/>
                <w:szCs w:val="20"/>
                <w:lang w:bidi="ar"/>
              </w:rPr>
              <w:t>按期结案率</w:t>
            </w:r>
          </w:p>
        </w:tc>
        <w:tc>
          <w:tcPr>
            <w:tcW w:w="84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spacing w:line="0" w:lineRule="atLeast"/>
              <w:jc w:val="center"/>
              <w:textAlignment w:val="center"/>
              <w:rPr>
                <w:rFonts w:hint="eastAsia" w:ascii="Arial" w:hAnsi="Arial" w:cs="Arial"/>
                <w:b/>
                <w:color w:val="000000"/>
                <w:kern w:val="0"/>
                <w:sz w:val="32"/>
                <w:szCs w:val="32"/>
                <w:lang w:bidi="ar"/>
              </w:rPr>
            </w:pPr>
            <w:r>
              <w:rPr>
                <w:rFonts w:hint="eastAsia" w:ascii="仿宋" w:hAnsi="仿宋" w:eastAsia="仿宋" w:cs="仿宋"/>
                <w:b/>
                <w:bCs/>
                <w:color w:val="000000"/>
                <w:kern w:val="0"/>
                <w:sz w:val="20"/>
                <w:szCs w:val="20"/>
                <w:lang w:bidi="ar"/>
              </w:rPr>
              <w:t>结案率</w:t>
            </w:r>
          </w:p>
        </w:tc>
        <w:tc>
          <w:tcPr>
            <w:tcW w:w="46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textDirection w:val="tbRlV"/>
            <w:vAlign w:val="center"/>
          </w:tcPr>
          <w:p>
            <w:pPr>
              <w:widowControl/>
              <w:spacing w:line="240" w:lineRule="exact"/>
              <w:ind w:left="113" w:right="113"/>
              <w:jc w:val="center"/>
              <w:textAlignment w:val="center"/>
              <w:rPr>
                <w:rFonts w:hint="eastAsia" w:ascii="Arial" w:hAnsi="Arial" w:cs="Arial"/>
                <w:b/>
                <w:color w:val="000000"/>
                <w:kern w:val="0"/>
                <w:sz w:val="32"/>
                <w:szCs w:val="32"/>
                <w:lang w:bidi="ar"/>
              </w:rPr>
            </w:pPr>
            <w:r>
              <w:rPr>
                <w:rFonts w:hint="eastAsia" w:ascii="仿宋" w:hAnsi="仿宋" w:eastAsia="仿宋" w:cs="仿宋"/>
                <w:b/>
                <w:bCs/>
                <w:color w:val="000000"/>
                <w:spacing w:val="57"/>
                <w:kern w:val="0"/>
                <w:sz w:val="20"/>
                <w:szCs w:val="20"/>
                <w:lang w:bidi="ar"/>
              </w:rPr>
              <w:t>综合指标值</w:t>
            </w:r>
          </w:p>
        </w:tc>
      </w:tr>
      <w:tr>
        <w:tblPrEx>
          <w:tblCellMar>
            <w:top w:w="0" w:type="dxa"/>
            <w:left w:w="0" w:type="dxa"/>
            <w:bottom w:w="0" w:type="dxa"/>
            <w:right w:w="0" w:type="dxa"/>
          </w:tblCellMar>
        </w:tblPrEx>
        <w:trPr>
          <w:trHeight w:val="935" w:hRule="atLeast"/>
        </w:trPr>
        <w:tc>
          <w:tcPr>
            <w:tcW w:w="157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山西万众热力有限责任公司</w:t>
            </w:r>
          </w:p>
        </w:tc>
        <w:tc>
          <w:tcPr>
            <w:tcW w:w="63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40</w:t>
            </w:r>
          </w:p>
        </w:tc>
        <w:tc>
          <w:tcPr>
            <w:tcW w:w="70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40</w:t>
            </w:r>
          </w:p>
        </w:tc>
        <w:tc>
          <w:tcPr>
            <w:tcW w:w="70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40</w:t>
            </w:r>
          </w:p>
        </w:tc>
        <w:tc>
          <w:tcPr>
            <w:tcW w:w="94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100.00%</w:t>
            </w:r>
          </w:p>
        </w:tc>
        <w:tc>
          <w:tcPr>
            <w:tcW w:w="58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58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723"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559"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40</w:t>
            </w:r>
          </w:p>
        </w:tc>
        <w:tc>
          <w:tcPr>
            <w:tcW w:w="60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40</w:t>
            </w:r>
          </w:p>
        </w:tc>
        <w:tc>
          <w:tcPr>
            <w:tcW w:w="62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40</w:t>
            </w:r>
          </w:p>
        </w:tc>
        <w:tc>
          <w:tcPr>
            <w:tcW w:w="80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100.00%</w:t>
            </w:r>
          </w:p>
        </w:tc>
        <w:tc>
          <w:tcPr>
            <w:tcW w:w="84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100.00%</w:t>
            </w:r>
          </w:p>
        </w:tc>
        <w:tc>
          <w:tcPr>
            <w:tcW w:w="46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90</w:t>
            </w:r>
          </w:p>
        </w:tc>
      </w:tr>
      <w:tr>
        <w:tblPrEx>
          <w:tblCellMar>
            <w:top w:w="0" w:type="dxa"/>
            <w:left w:w="0" w:type="dxa"/>
            <w:bottom w:w="0" w:type="dxa"/>
            <w:right w:w="0" w:type="dxa"/>
          </w:tblCellMar>
        </w:tblPrEx>
        <w:trPr>
          <w:trHeight w:val="935" w:hRule="atLeast"/>
        </w:trPr>
        <w:tc>
          <w:tcPr>
            <w:tcW w:w="157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晋中市供水有限责任公司</w:t>
            </w:r>
          </w:p>
        </w:tc>
        <w:tc>
          <w:tcPr>
            <w:tcW w:w="63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99</w:t>
            </w:r>
          </w:p>
        </w:tc>
        <w:tc>
          <w:tcPr>
            <w:tcW w:w="70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98</w:t>
            </w:r>
          </w:p>
        </w:tc>
        <w:tc>
          <w:tcPr>
            <w:tcW w:w="70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98</w:t>
            </w:r>
          </w:p>
        </w:tc>
        <w:tc>
          <w:tcPr>
            <w:tcW w:w="94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98.99%</w:t>
            </w:r>
          </w:p>
        </w:tc>
        <w:tc>
          <w:tcPr>
            <w:tcW w:w="58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58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w:t>
            </w:r>
          </w:p>
        </w:tc>
        <w:tc>
          <w:tcPr>
            <w:tcW w:w="723"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1.02%</w:t>
            </w:r>
          </w:p>
        </w:tc>
        <w:tc>
          <w:tcPr>
            <w:tcW w:w="559"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98</w:t>
            </w:r>
          </w:p>
        </w:tc>
        <w:tc>
          <w:tcPr>
            <w:tcW w:w="60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98</w:t>
            </w:r>
          </w:p>
        </w:tc>
        <w:tc>
          <w:tcPr>
            <w:tcW w:w="62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98</w:t>
            </w:r>
          </w:p>
        </w:tc>
        <w:tc>
          <w:tcPr>
            <w:tcW w:w="80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100.00%</w:t>
            </w:r>
          </w:p>
        </w:tc>
        <w:tc>
          <w:tcPr>
            <w:tcW w:w="84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100.00%</w:t>
            </w:r>
          </w:p>
        </w:tc>
        <w:tc>
          <w:tcPr>
            <w:tcW w:w="46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90</w:t>
            </w:r>
          </w:p>
        </w:tc>
      </w:tr>
      <w:tr>
        <w:tblPrEx>
          <w:tblCellMar>
            <w:top w:w="0" w:type="dxa"/>
            <w:left w:w="0" w:type="dxa"/>
            <w:bottom w:w="0" w:type="dxa"/>
            <w:right w:w="0" w:type="dxa"/>
          </w:tblCellMar>
        </w:tblPrEx>
        <w:trPr>
          <w:trHeight w:val="935" w:hRule="atLeast"/>
        </w:trPr>
        <w:tc>
          <w:tcPr>
            <w:tcW w:w="157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晋中市万达供热有限公司</w:t>
            </w:r>
          </w:p>
        </w:tc>
        <w:tc>
          <w:tcPr>
            <w:tcW w:w="63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796</w:t>
            </w:r>
          </w:p>
        </w:tc>
        <w:tc>
          <w:tcPr>
            <w:tcW w:w="70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793</w:t>
            </w:r>
          </w:p>
        </w:tc>
        <w:tc>
          <w:tcPr>
            <w:tcW w:w="70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793</w:t>
            </w:r>
          </w:p>
        </w:tc>
        <w:tc>
          <w:tcPr>
            <w:tcW w:w="94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99.62%</w:t>
            </w:r>
          </w:p>
        </w:tc>
        <w:tc>
          <w:tcPr>
            <w:tcW w:w="58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58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10</w:t>
            </w:r>
          </w:p>
        </w:tc>
        <w:tc>
          <w:tcPr>
            <w:tcW w:w="723"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1.26%</w:t>
            </w:r>
          </w:p>
        </w:tc>
        <w:tc>
          <w:tcPr>
            <w:tcW w:w="559"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794</w:t>
            </w:r>
          </w:p>
        </w:tc>
        <w:tc>
          <w:tcPr>
            <w:tcW w:w="60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792</w:t>
            </w:r>
          </w:p>
        </w:tc>
        <w:tc>
          <w:tcPr>
            <w:tcW w:w="62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792</w:t>
            </w:r>
          </w:p>
        </w:tc>
        <w:tc>
          <w:tcPr>
            <w:tcW w:w="80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99.75%</w:t>
            </w:r>
          </w:p>
        </w:tc>
        <w:tc>
          <w:tcPr>
            <w:tcW w:w="84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99.75%</w:t>
            </w:r>
          </w:p>
        </w:tc>
        <w:tc>
          <w:tcPr>
            <w:tcW w:w="46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89</w:t>
            </w:r>
          </w:p>
        </w:tc>
      </w:tr>
      <w:tr>
        <w:tblPrEx>
          <w:tblCellMar>
            <w:top w:w="0" w:type="dxa"/>
            <w:left w:w="0" w:type="dxa"/>
            <w:bottom w:w="0" w:type="dxa"/>
            <w:right w:w="0" w:type="dxa"/>
          </w:tblCellMar>
        </w:tblPrEx>
        <w:trPr>
          <w:trHeight w:val="935" w:hRule="atLeast"/>
        </w:trPr>
        <w:tc>
          <w:tcPr>
            <w:tcW w:w="157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晋中市瑞阳供热公司</w:t>
            </w:r>
          </w:p>
        </w:tc>
        <w:tc>
          <w:tcPr>
            <w:tcW w:w="63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653</w:t>
            </w:r>
          </w:p>
        </w:tc>
        <w:tc>
          <w:tcPr>
            <w:tcW w:w="70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653</w:t>
            </w:r>
          </w:p>
        </w:tc>
        <w:tc>
          <w:tcPr>
            <w:tcW w:w="70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653</w:t>
            </w:r>
          </w:p>
        </w:tc>
        <w:tc>
          <w:tcPr>
            <w:tcW w:w="94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100.00%</w:t>
            </w:r>
          </w:p>
        </w:tc>
        <w:tc>
          <w:tcPr>
            <w:tcW w:w="58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58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11</w:t>
            </w:r>
          </w:p>
        </w:tc>
        <w:tc>
          <w:tcPr>
            <w:tcW w:w="723"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1.68%</w:t>
            </w:r>
          </w:p>
        </w:tc>
        <w:tc>
          <w:tcPr>
            <w:tcW w:w="559"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653</w:t>
            </w:r>
          </w:p>
        </w:tc>
        <w:tc>
          <w:tcPr>
            <w:tcW w:w="60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652</w:t>
            </w:r>
          </w:p>
        </w:tc>
        <w:tc>
          <w:tcPr>
            <w:tcW w:w="62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652</w:t>
            </w:r>
          </w:p>
        </w:tc>
        <w:tc>
          <w:tcPr>
            <w:tcW w:w="80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99.85%</w:t>
            </w:r>
          </w:p>
        </w:tc>
        <w:tc>
          <w:tcPr>
            <w:tcW w:w="84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99.85%</w:t>
            </w:r>
          </w:p>
        </w:tc>
        <w:tc>
          <w:tcPr>
            <w:tcW w:w="46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89</w:t>
            </w:r>
          </w:p>
        </w:tc>
      </w:tr>
      <w:tr>
        <w:tblPrEx>
          <w:tblCellMar>
            <w:top w:w="0" w:type="dxa"/>
            <w:left w:w="0" w:type="dxa"/>
            <w:bottom w:w="0" w:type="dxa"/>
            <w:right w:w="0" w:type="dxa"/>
          </w:tblCellMar>
        </w:tblPrEx>
        <w:trPr>
          <w:trHeight w:val="935" w:hRule="atLeast"/>
        </w:trPr>
        <w:tc>
          <w:tcPr>
            <w:tcW w:w="157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晋中开发区安源热力有限公司</w:t>
            </w:r>
          </w:p>
        </w:tc>
        <w:tc>
          <w:tcPr>
            <w:tcW w:w="63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237</w:t>
            </w:r>
          </w:p>
        </w:tc>
        <w:tc>
          <w:tcPr>
            <w:tcW w:w="70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237</w:t>
            </w:r>
          </w:p>
        </w:tc>
        <w:tc>
          <w:tcPr>
            <w:tcW w:w="70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237</w:t>
            </w:r>
          </w:p>
        </w:tc>
        <w:tc>
          <w:tcPr>
            <w:tcW w:w="94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100.00%</w:t>
            </w:r>
          </w:p>
        </w:tc>
        <w:tc>
          <w:tcPr>
            <w:tcW w:w="58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58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5</w:t>
            </w:r>
          </w:p>
        </w:tc>
        <w:tc>
          <w:tcPr>
            <w:tcW w:w="723"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2.11%</w:t>
            </w:r>
          </w:p>
        </w:tc>
        <w:tc>
          <w:tcPr>
            <w:tcW w:w="559"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237</w:t>
            </w:r>
          </w:p>
        </w:tc>
        <w:tc>
          <w:tcPr>
            <w:tcW w:w="60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237</w:t>
            </w:r>
          </w:p>
        </w:tc>
        <w:tc>
          <w:tcPr>
            <w:tcW w:w="62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237</w:t>
            </w:r>
          </w:p>
        </w:tc>
        <w:tc>
          <w:tcPr>
            <w:tcW w:w="80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100.00%</w:t>
            </w:r>
          </w:p>
        </w:tc>
        <w:tc>
          <w:tcPr>
            <w:tcW w:w="84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100.00%</w:t>
            </w:r>
          </w:p>
        </w:tc>
        <w:tc>
          <w:tcPr>
            <w:tcW w:w="46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89</w:t>
            </w:r>
          </w:p>
        </w:tc>
      </w:tr>
      <w:tr>
        <w:tblPrEx>
          <w:tblCellMar>
            <w:top w:w="0" w:type="dxa"/>
            <w:left w:w="0" w:type="dxa"/>
            <w:bottom w:w="0" w:type="dxa"/>
            <w:right w:w="0" w:type="dxa"/>
          </w:tblCellMar>
        </w:tblPrEx>
        <w:trPr>
          <w:trHeight w:val="935" w:hRule="atLeast"/>
        </w:trPr>
        <w:tc>
          <w:tcPr>
            <w:tcW w:w="157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晋中燃气公司</w:t>
            </w:r>
          </w:p>
        </w:tc>
        <w:tc>
          <w:tcPr>
            <w:tcW w:w="63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163</w:t>
            </w:r>
          </w:p>
        </w:tc>
        <w:tc>
          <w:tcPr>
            <w:tcW w:w="70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159</w:t>
            </w:r>
          </w:p>
        </w:tc>
        <w:tc>
          <w:tcPr>
            <w:tcW w:w="70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142</w:t>
            </w:r>
          </w:p>
        </w:tc>
        <w:tc>
          <w:tcPr>
            <w:tcW w:w="94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87.12%</w:t>
            </w:r>
          </w:p>
        </w:tc>
        <w:tc>
          <w:tcPr>
            <w:tcW w:w="58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17</w:t>
            </w:r>
          </w:p>
        </w:tc>
        <w:tc>
          <w:tcPr>
            <w:tcW w:w="58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3</w:t>
            </w:r>
          </w:p>
        </w:tc>
        <w:tc>
          <w:tcPr>
            <w:tcW w:w="723"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1.89%</w:t>
            </w:r>
          </w:p>
        </w:tc>
        <w:tc>
          <w:tcPr>
            <w:tcW w:w="559"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160</w:t>
            </w:r>
          </w:p>
        </w:tc>
        <w:tc>
          <w:tcPr>
            <w:tcW w:w="60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159</w:t>
            </w:r>
          </w:p>
        </w:tc>
        <w:tc>
          <w:tcPr>
            <w:tcW w:w="62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159</w:t>
            </w:r>
          </w:p>
        </w:tc>
        <w:tc>
          <w:tcPr>
            <w:tcW w:w="80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99.38%</w:t>
            </w:r>
          </w:p>
        </w:tc>
        <w:tc>
          <w:tcPr>
            <w:tcW w:w="84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99.38%</w:t>
            </w:r>
          </w:p>
        </w:tc>
        <w:tc>
          <w:tcPr>
            <w:tcW w:w="46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89</w:t>
            </w:r>
          </w:p>
        </w:tc>
      </w:tr>
      <w:tr>
        <w:tblPrEx>
          <w:tblCellMar>
            <w:top w:w="0" w:type="dxa"/>
            <w:left w:w="0" w:type="dxa"/>
            <w:bottom w:w="0" w:type="dxa"/>
            <w:right w:w="0" w:type="dxa"/>
          </w:tblCellMar>
        </w:tblPrEx>
        <w:trPr>
          <w:trHeight w:val="935" w:hRule="atLeast"/>
        </w:trPr>
        <w:tc>
          <w:tcPr>
            <w:tcW w:w="157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hint="eastAsia" w:ascii="仿宋" w:hAnsi="仿宋" w:eastAsia="仿宋" w:cs="仿宋"/>
                <w:kern w:val="0"/>
                <w:sz w:val="20"/>
                <w:szCs w:val="20"/>
                <w:lang w:bidi="ar"/>
              </w:rPr>
              <w:t>共享单车管理企业</w:t>
            </w:r>
          </w:p>
        </w:tc>
        <w:tc>
          <w:tcPr>
            <w:tcW w:w="63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1850</w:t>
            </w:r>
          </w:p>
        </w:tc>
        <w:tc>
          <w:tcPr>
            <w:tcW w:w="70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1407</w:t>
            </w:r>
          </w:p>
        </w:tc>
        <w:tc>
          <w:tcPr>
            <w:tcW w:w="70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98</w:t>
            </w:r>
          </w:p>
        </w:tc>
        <w:tc>
          <w:tcPr>
            <w:tcW w:w="94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5.30%</w:t>
            </w:r>
          </w:p>
        </w:tc>
        <w:tc>
          <w:tcPr>
            <w:tcW w:w="58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1309</w:t>
            </w:r>
          </w:p>
        </w:tc>
        <w:tc>
          <w:tcPr>
            <w:tcW w:w="58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3</w:t>
            </w:r>
          </w:p>
        </w:tc>
        <w:tc>
          <w:tcPr>
            <w:tcW w:w="723"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0.21%</w:t>
            </w:r>
          </w:p>
        </w:tc>
        <w:tc>
          <w:tcPr>
            <w:tcW w:w="559"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1850</w:t>
            </w:r>
          </w:p>
        </w:tc>
        <w:tc>
          <w:tcPr>
            <w:tcW w:w="60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1407</w:t>
            </w:r>
          </w:p>
        </w:tc>
        <w:tc>
          <w:tcPr>
            <w:tcW w:w="62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1407</w:t>
            </w:r>
          </w:p>
        </w:tc>
        <w:tc>
          <w:tcPr>
            <w:tcW w:w="80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76.05%</w:t>
            </w:r>
          </w:p>
        </w:tc>
        <w:tc>
          <w:tcPr>
            <w:tcW w:w="84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76.05%</w:t>
            </w:r>
          </w:p>
        </w:tc>
        <w:tc>
          <w:tcPr>
            <w:tcW w:w="46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68</w:t>
            </w:r>
          </w:p>
        </w:tc>
      </w:tr>
      <w:tr>
        <w:tblPrEx>
          <w:tblCellMar>
            <w:top w:w="0" w:type="dxa"/>
            <w:left w:w="0" w:type="dxa"/>
            <w:bottom w:w="0" w:type="dxa"/>
            <w:right w:w="0" w:type="dxa"/>
          </w:tblCellMar>
        </w:tblPrEx>
        <w:trPr>
          <w:trHeight w:val="935" w:hRule="atLeast"/>
        </w:trPr>
        <w:tc>
          <w:tcPr>
            <w:tcW w:w="157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中国电信集团有限公司晋中分公司</w:t>
            </w:r>
          </w:p>
        </w:tc>
        <w:tc>
          <w:tcPr>
            <w:tcW w:w="63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22</w:t>
            </w:r>
          </w:p>
        </w:tc>
        <w:tc>
          <w:tcPr>
            <w:tcW w:w="70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11</w:t>
            </w:r>
          </w:p>
        </w:tc>
        <w:tc>
          <w:tcPr>
            <w:tcW w:w="70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w:t>
            </w:r>
          </w:p>
        </w:tc>
        <w:tc>
          <w:tcPr>
            <w:tcW w:w="94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4.55%</w:t>
            </w:r>
          </w:p>
        </w:tc>
        <w:tc>
          <w:tcPr>
            <w:tcW w:w="58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10</w:t>
            </w:r>
          </w:p>
        </w:tc>
        <w:tc>
          <w:tcPr>
            <w:tcW w:w="58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723"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559"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20</w:t>
            </w:r>
          </w:p>
        </w:tc>
        <w:tc>
          <w:tcPr>
            <w:tcW w:w="60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11</w:t>
            </w:r>
          </w:p>
        </w:tc>
        <w:tc>
          <w:tcPr>
            <w:tcW w:w="62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11</w:t>
            </w:r>
          </w:p>
        </w:tc>
        <w:tc>
          <w:tcPr>
            <w:tcW w:w="80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55.00%</w:t>
            </w:r>
          </w:p>
        </w:tc>
        <w:tc>
          <w:tcPr>
            <w:tcW w:w="84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55.00%</w:t>
            </w:r>
          </w:p>
        </w:tc>
        <w:tc>
          <w:tcPr>
            <w:tcW w:w="46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50</w:t>
            </w:r>
          </w:p>
        </w:tc>
      </w:tr>
      <w:tr>
        <w:tblPrEx>
          <w:tblCellMar>
            <w:top w:w="0" w:type="dxa"/>
            <w:left w:w="0" w:type="dxa"/>
            <w:bottom w:w="0" w:type="dxa"/>
            <w:right w:w="0" w:type="dxa"/>
          </w:tblCellMar>
        </w:tblPrEx>
        <w:trPr>
          <w:trHeight w:val="935" w:hRule="atLeast"/>
        </w:trPr>
        <w:tc>
          <w:tcPr>
            <w:tcW w:w="157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中国联合网络通信有限公司晋中市分公司</w:t>
            </w:r>
          </w:p>
        </w:tc>
        <w:tc>
          <w:tcPr>
            <w:tcW w:w="63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71</w:t>
            </w:r>
          </w:p>
        </w:tc>
        <w:tc>
          <w:tcPr>
            <w:tcW w:w="70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8</w:t>
            </w:r>
          </w:p>
        </w:tc>
        <w:tc>
          <w:tcPr>
            <w:tcW w:w="70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3</w:t>
            </w:r>
          </w:p>
        </w:tc>
        <w:tc>
          <w:tcPr>
            <w:tcW w:w="94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4.23%</w:t>
            </w:r>
          </w:p>
        </w:tc>
        <w:tc>
          <w:tcPr>
            <w:tcW w:w="58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5</w:t>
            </w:r>
          </w:p>
        </w:tc>
        <w:tc>
          <w:tcPr>
            <w:tcW w:w="58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w:t>
            </w:r>
          </w:p>
        </w:tc>
        <w:tc>
          <w:tcPr>
            <w:tcW w:w="723"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12.50%</w:t>
            </w:r>
          </w:p>
        </w:tc>
        <w:tc>
          <w:tcPr>
            <w:tcW w:w="559"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65</w:t>
            </w:r>
          </w:p>
        </w:tc>
        <w:tc>
          <w:tcPr>
            <w:tcW w:w="60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8</w:t>
            </w:r>
          </w:p>
        </w:tc>
        <w:tc>
          <w:tcPr>
            <w:tcW w:w="62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8</w:t>
            </w:r>
          </w:p>
        </w:tc>
        <w:tc>
          <w:tcPr>
            <w:tcW w:w="80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12.31%</w:t>
            </w:r>
          </w:p>
        </w:tc>
        <w:tc>
          <w:tcPr>
            <w:tcW w:w="84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12.31%</w:t>
            </w:r>
          </w:p>
        </w:tc>
        <w:tc>
          <w:tcPr>
            <w:tcW w:w="46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10</w:t>
            </w:r>
          </w:p>
        </w:tc>
      </w:tr>
      <w:tr>
        <w:tblPrEx>
          <w:tblCellMar>
            <w:top w:w="0" w:type="dxa"/>
            <w:left w:w="0" w:type="dxa"/>
            <w:bottom w:w="0" w:type="dxa"/>
            <w:right w:w="0" w:type="dxa"/>
          </w:tblCellMar>
        </w:tblPrEx>
        <w:trPr>
          <w:trHeight w:val="935" w:hRule="atLeast"/>
        </w:trPr>
        <w:tc>
          <w:tcPr>
            <w:tcW w:w="157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ascii="仿宋" w:hAnsi="仿宋" w:eastAsia="仿宋" w:cs="仿宋"/>
                <w:kern w:val="0"/>
                <w:sz w:val="20"/>
                <w:szCs w:val="20"/>
                <w:lang w:bidi="ar"/>
              </w:rPr>
            </w:pPr>
            <w:r>
              <w:rPr>
                <w:rFonts w:ascii="仿宋" w:hAnsi="仿宋" w:eastAsia="仿宋" w:cs="仿宋"/>
                <w:kern w:val="0"/>
                <w:sz w:val="20"/>
                <w:szCs w:val="20"/>
                <w:lang w:bidi="ar"/>
              </w:rPr>
              <w:t>中国移动通信集团山西有限公司晋中分公司</w:t>
            </w:r>
          </w:p>
        </w:tc>
        <w:tc>
          <w:tcPr>
            <w:tcW w:w="63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44</w:t>
            </w:r>
          </w:p>
        </w:tc>
        <w:tc>
          <w:tcPr>
            <w:tcW w:w="70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4</w:t>
            </w:r>
          </w:p>
        </w:tc>
        <w:tc>
          <w:tcPr>
            <w:tcW w:w="70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2</w:t>
            </w:r>
          </w:p>
        </w:tc>
        <w:tc>
          <w:tcPr>
            <w:tcW w:w="94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4.55%</w:t>
            </w:r>
          </w:p>
        </w:tc>
        <w:tc>
          <w:tcPr>
            <w:tcW w:w="58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2</w:t>
            </w:r>
          </w:p>
        </w:tc>
        <w:tc>
          <w:tcPr>
            <w:tcW w:w="58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723"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559"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38</w:t>
            </w:r>
          </w:p>
        </w:tc>
        <w:tc>
          <w:tcPr>
            <w:tcW w:w="60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4</w:t>
            </w:r>
          </w:p>
        </w:tc>
        <w:tc>
          <w:tcPr>
            <w:tcW w:w="62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4</w:t>
            </w:r>
          </w:p>
        </w:tc>
        <w:tc>
          <w:tcPr>
            <w:tcW w:w="80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10.53%</w:t>
            </w:r>
          </w:p>
        </w:tc>
        <w:tc>
          <w:tcPr>
            <w:tcW w:w="84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10.53%</w:t>
            </w:r>
          </w:p>
        </w:tc>
        <w:tc>
          <w:tcPr>
            <w:tcW w:w="46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9</w:t>
            </w:r>
          </w:p>
        </w:tc>
      </w:tr>
      <w:tr>
        <w:tblPrEx>
          <w:tblCellMar>
            <w:top w:w="0" w:type="dxa"/>
            <w:left w:w="0" w:type="dxa"/>
            <w:bottom w:w="0" w:type="dxa"/>
            <w:right w:w="0" w:type="dxa"/>
          </w:tblCellMar>
        </w:tblPrEx>
        <w:trPr>
          <w:trHeight w:val="935" w:hRule="atLeast"/>
        </w:trPr>
        <w:tc>
          <w:tcPr>
            <w:tcW w:w="157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中国铁塔股份有限公司</w:t>
            </w:r>
          </w:p>
        </w:tc>
        <w:tc>
          <w:tcPr>
            <w:tcW w:w="63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2</w:t>
            </w:r>
          </w:p>
        </w:tc>
        <w:tc>
          <w:tcPr>
            <w:tcW w:w="70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70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94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58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58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723"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559"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2</w:t>
            </w:r>
          </w:p>
        </w:tc>
        <w:tc>
          <w:tcPr>
            <w:tcW w:w="60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62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80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84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46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r>
      <w:tr>
        <w:tblPrEx>
          <w:tblCellMar>
            <w:top w:w="0" w:type="dxa"/>
            <w:left w:w="0" w:type="dxa"/>
            <w:bottom w:w="0" w:type="dxa"/>
            <w:right w:w="0" w:type="dxa"/>
          </w:tblCellMar>
        </w:tblPrEx>
        <w:trPr>
          <w:trHeight w:val="935" w:hRule="atLeast"/>
        </w:trPr>
        <w:tc>
          <w:tcPr>
            <w:tcW w:w="157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国网山西省电力公司晋中供电公司</w:t>
            </w:r>
          </w:p>
        </w:tc>
        <w:tc>
          <w:tcPr>
            <w:tcW w:w="63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132</w:t>
            </w:r>
          </w:p>
        </w:tc>
        <w:tc>
          <w:tcPr>
            <w:tcW w:w="70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70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94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58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58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723"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559"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110</w:t>
            </w:r>
          </w:p>
        </w:tc>
        <w:tc>
          <w:tcPr>
            <w:tcW w:w="60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62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80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84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46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r>
      <w:tr>
        <w:tblPrEx>
          <w:tblCellMar>
            <w:top w:w="0" w:type="dxa"/>
            <w:left w:w="0" w:type="dxa"/>
            <w:bottom w:w="0" w:type="dxa"/>
            <w:right w:w="0" w:type="dxa"/>
          </w:tblCellMar>
        </w:tblPrEx>
        <w:trPr>
          <w:trHeight w:val="935" w:hRule="atLeast"/>
        </w:trPr>
        <w:tc>
          <w:tcPr>
            <w:tcW w:w="157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山西省晋中广播电视网络有限公司</w:t>
            </w:r>
          </w:p>
        </w:tc>
        <w:tc>
          <w:tcPr>
            <w:tcW w:w="63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83</w:t>
            </w:r>
          </w:p>
        </w:tc>
        <w:tc>
          <w:tcPr>
            <w:tcW w:w="70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70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94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58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58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723"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559"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73</w:t>
            </w:r>
          </w:p>
        </w:tc>
        <w:tc>
          <w:tcPr>
            <w:tcW w:w="60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62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80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84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46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r>
      <w:tr>
        <w:tblPrEx>
          <w:tblCellMar>
            <w:top w:w="0" w:type="dxa"/>
            <w:left w:w="0" w:type="dxa"/>
            <w:bottom w:w="0" w:type="dxa"/>
            <w:right w:w="0" w:type="dxa"/>
          </w:tblCellMar>
        </w:tblPrEx>
        <w:trPr>
          <w:trHeight w:val="620" w:hRule="atLeast"/>
        </w:trPr>
        <w:tc>
          <w:tcPr>
            <w:tcW w:w="157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晋中瑞达公交有限公司</w:t>
            </w:r>
          </w:p>
        </w:tc>
        <w:tc>
          <w:tcPr>
            <w:tcW w:w="63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38</w:t>
            </w:r>
          </w:p>
        </w:tc>
        <w:tc>
          <w:tcPr>
            <w:tcW w:w="702"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70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94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585"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58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723"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559"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35</w:t>
            </w:r>
          </w:p>
        </w:tc>
        <w:tc>
          <w:tcPr>
            <w:tcW w:w="600"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627"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804"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846"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c>
          <w:tcPr>
            <w:tcW w:w="461" w:type="dxa"/>
            <w:tcBorders>
              <w:top w:val="single" w:color="33CCCC" w:sz="4" w:space="0"/>
              <w:left w:val="single" w:color="33CCCC" w:sz="4" w:space="0"/>
              <w:bottom w:val="single" w:color="33CCCC" w:sz="4" w:space="0"/>
              <w:right w:val="single" w:color="33CCCC" w:sz="4" w:space="0"/>
            </w:tcBorders>
            <w:tcMar>
              <w:top w:w="15" w:type="dxa"/>
              <w:left w:w="15" w:type="dxa"/>
              <w:right w:w="15" w:type="dxa"/>
            </w:tcMar>
            <w:vAlign w:val="center"/>
          </w:tcPr>
          <w:p>
            <w:pPr>
              <w:widowControl/>
              <w:jc w:val="center"/>
              <w:textAlignment w:val="center"/>
              <w:rPr>
                <w:rFonts w:hint="eastAsia" w:ascii="仿宋" w:hAnsi="仿宋" w:eastAsia="仿宋" w:cs="仿宋"/>
                <w:kern w:val="0"/>
                <w:sz w:val="20"/>
                <w:szCs w:val="20"/>
                <w:lang w:bidi="ar"/>
              </w:rPr>
            </w:pPr>
            <w:r>
              <w:rPr>
                <w:rFonts w:ascii="仿宋" w:hAnsi="仿宋" w:eastAsia="仿宋" w:cs="仿宋"/>
                <w:kern w:val="0"/>
                <w:sz w:val="20"/>
                <w:szCs w:val="20"/>
                <w:lang w:bidi="ar"/>
              </w:rPr>
              <w:t>0</w:t>
            </w:r>
          </w:p>
        </w:tc>
      </w:tr>
    </w:tbl>
    <w:p>
      <w:pPr>
        <w:spacing w:line="500" w:lineRule="exact"/>
        <w:ind w:firstLine="420" w:firstLineChars="200"/>
        <w:rPr>
          <w:rFonts w:hint="eastAsia" w:ascii="黑体" w:hAnsi="黑体" w:eastAsia="黑体" w:cs="黑体"/>
          <w:color w:val="000000"/>
          <w:sz w:val="32"/>
          <w:szCs w:val="32"/>
        </w:rPr>
      </w:pPr>
      <w:r>
        <w:rPr>
          <w:rFonts w:hint="eastAsia" w:ascii="仿宋" w:hAnsi="仿宋" w:eastAsia="仿宋" w:cs="仿宋"/>
          <w:color w:val="000000"/>
          <w:szCs w:val="21"/>
        </w:rPr>
        <w:t>注：本表按综合指标值由高到低排序</w:t>
      </w:r>
    </w:p>
    <w:p>
      <w:pPr>
        <w:numPr>
          <w:ilvl w:val="0"/>
          <w:numId w:val="1"/>
        </w:numPr>
        <w:spacing w:line="600" w:lineRule="exact"/>
        <w:ind w:firstLine="640" w:firstLineChars="200"/>
        <w:outlineLvl w:val="0"/>
        <w:rPr>
          <w:rFonts w:hint="eastAsia" w:ascii="黑体" w:hAnsi="黑体" w:eastAsia="黑体" w:cs="黑体"/>
          <w:sz w:val="32"/>
          <w:szCs w:val="32"/>
        </w:rPr>
      </w:pPr>
      <w:r>
        <w:rPr>
          <w:rFonts w:hint="eastAsia" w:ascii="黑体" w:hAnsi="黑体" w:eastAsia="黑体" w:cs="黑体"/>
          <w:sz w:val="32"/>
          <w:szCs w:val="32"/>
        </w:rPr>
        <w:t>月度分析</w:t>
      </w:r>
    </w:p>
    <w:p>
      <w:pPr>
        <w:spacing w:line="600" w:lineRule="exact"/>
        <w:ind w:firstLine="640" w:firstLineChars="200"/>
        <w:outlineLvl w:val="1"/>
        <w:rPr>
          <w:rFonts w:hint="eastAsia" w:ascii="楷体" w:hAnsi="楷体" w:eastAsia="楷体" w:cs="楷体"/>
          <w:sz w:val="32"/>
          <w:szCs w:val="32"/>
        </w:rPr>
      </w:pPr>
      <w:r>
        <w:rPr>
          <w:rFonts w:hint="eastAsia" w:ascii="楷体" w:hAnsi="楷体" w:eastAsia="楷体" w:cs="楷体"/>
          <w:sz w:val="32"/>
          <w:szCs w:val="32"/>
        </w:rPr>
        <w:t>（一）本月城市管理重点突出问题</w:t>
      </w:r>
    </w:p>
    <w:p>
      <w:pPr>
        <w:ind w:firstLine="643" w:firstLineChars="200"/>
        <w:rPr>
          <w:rFonts w:hint="eastAsia" w:ascii="仿宋" w:hAnsi="仿宋" w:eastAsia="仿宋" w:cs="仿宋"/>
          <w:sz w:val="32"/>
          <w:szCs w:val="32"/>
        </w:rPr>
      </w:pPr>
      <w:r>
        <w:rPr>
          <w:rFonts w:hint="eastAsia" w:ascii="仿宋" w:hAnsi="仿宋" w:eastAsia="仿宋" w:cs="仿宋"/>
          <w:b/>
          <w:bCs/>
          <w:sz w:val="32"/>
          <w:szCs w:val="32"/>
        </w:rPr>
        <w:t>社情民意类</w:t>
      </w:r>
      <w:r>
        <w:rPr>
          <w:rFonts w:hint="eastAsia" w:ascii="仿宋" w:hAnsi="仿宋" w:eastAsia="仿宋" w:cs="仿宋"/>
          <w:sz w:val="32"/>
          <w:szCs w:val="32"/>
        </w:rPr>
        <w:t>：本月，社情民意共立案2300件，主要集中在供热问题1685件，占总量73.26%，问题主要集中在暖气温度不达标、供暖费用收取不合理等方面，截至目前已结案1683件；燃气问题132件，占总量5.74%，主要集中在小区未及时接入并通气、维修收费不合理、燃气停气等方面，截至目前已结案131件，处理中1件。</w:t>
      </w:r>
    </w:p>
    <w:p>
      <w:pPr>
        <w:ind w:firstLine="643" w:firstLineChars="200"/>
        <w:rPr>
          <w:rFonts w:hint="eastAsia" w:ascii="仿宋" w:hAnsi="仿宋" w:eastAsia="仿宋" w:cs="仿宋"/>
          <w:sz w:val="32"/>
          <w:szCs w:val="32"/>
        </w:rPr>
      </w:pPr>
      <w:r>
        <w:rPr>
          <w:rFonts w:hint="eastAsia" w:ascii="仿宋" w:hAnsi="仿宋" w:eastAsia="仿宋" w:cs="仿宋"/>
          <w:b/>
          <w:bCs/>
          <w:sz w:val="32"/>
          <w:szCs w:val="32"/>
        </w:rPr>
        <w:t>公共服务类</w:t>
      </w:r>
      <w:r>
        <w:rPr>
          <w:rFonts w:hint="eastAsia" w:ascii="仿宋" w:hAnsi="仿宋" w:eastAsia="仿宋" w:cs="仿宋"/>
          <w:sz w:val="32"/>
          <w:szCs w:val="32"/>
        </w:rPr>
        <w:t>：本月，共享单车管理问题共采集立案2217件，已结案1409件，结案率63.55%。根据本月共享单车管理数据分析可知，共享单车企业已完成处置1409件，均按期处置，反映出共享单车管理企业在处置案件时能做到及时响应，快速处置。交警部门负责的机动车乱停放、交通标线不清、交通护栏等问题共计773件，结案0件，结案率为0；各通讯部门涉及杆线架设不规范及线缆脱落等问题共计220件，结案23件，结案率11.73%，交警部门及通讯部门处置情况不佳的主要原因均是系统操作人员与现场作业施工人员沟通交流不畅，导致案件处置滞后，且现场作业施工人员完成处置后并未向部门进行反馈，导致部门无法掌握问题整改进度，建议进一步加强内部管理。</w:t>
      </w:r>
    </w:p>
    <w:p>
      <w:pPr>
        <w:ind w:firstLine="643" w:firstLineChars="200"/>
        <w:rPr>
          <w:rFonts w:hint="eastAsia" w:ascii="仿宋" w:hAnsi="仿宋" w:eastAsia="仿宋" w:cs="仿宋"/>
          <w:sz w:val="32"/>
          <w:szCs w:val="32"/>
        </w:rPr>
      </w:pPr>
      <w:r>
        <w:rPr>
          <w:rFonts w:hint="eastAsia" w:ascii="仿宋" w:hAnsi="仿宋" w:eastAsia="仿宋" w:cs="仿宋"/>
          <w:b/>
          <w:bCs/>
          <w:sz w:val="32"/>
          <w:szCs w:val="32"/>
        </w:rPr>
        <w:t>行政执法类</w:t>
      </w:r>
      <w:r>
        <w:rPr>
          <w:rFonts w:hint="eastAsia" w:ascii="仿宋" w:hAnsi="仿宋" w:eastAsia="仿宋" w:cs="仿宋"/>
          <w:sz w:val="32"/>
          <w:szCs w:val="32"/>
        </w:rPr>
        <w:t>：本月，城市管理综合行政执法队共收到案件7552件，其中违规标语宣传品2000件，结案1999件；乱堆物堆料1045件，结案1042件；店外经营911件，结案910件。主要集中在中都路、迎宾街、新建路、安宁街、锦纶路、蕴华街等。</w:t>
      </w:r>
    </w:p>
    <w:p>
      <w:pPr>
        <w:ind w:firstLine="640" w:firstLineChars="200"/>
        <w:outlineLvl w:val="1"/>
        <w:rPr>
          <w:rFonts w:hint="eastAsia" w:ascii="楷体" w:hAnsi="楷体" w:eastAsia="楷体" w:cs="楷体"/>
          <w:sz w:val="32"/>
          <w:szCs w:val="32"/>
        </w:rPr>
      </w:pPr>
      <w:r>
        <w:rPr>
          <w:rFonts w:hint="eastAsia" w:ascii="楷体" w:hAnsi="楷体" w:eastAsia="楷体" w:cs="楷体"/>
          <w:sz w:val="32"/>
          <w:szCs w:val="32"/>
        </w:rPr>
        <w:t>（二）本月各处置部门处置情况简述</w:t>
      </w:r>
    </w:p>
    <w:p>
      <w:pPr>
        <w:ind w:firstLine="640" w:firstLineChars="200"/>
        <w:rPr>
          <w:rFonts w:hint="eastAsia" w:ascii="仿宋" w:hAnsi="仿宋" w:eastAsia="仿宋" w:cs="仿宋"/>
          <w:sz w:val="32"/>
          <w:szCs w:val="32"/>
        </w:rPr>
      </w:pPr>
      <w:r>
        <w:rPr>
          <w:rFonts w:hint="eastAsia" w:ascii="仿宋" w:hAnsi="仿宋" w:eastAsia="仿宋" w:cs="仿宋"/>
          <w:sz w:val="32"/>
          <w:szCs w:val="32"/>
        </w:rPr>
        <w:t>1.晋中市城市管理局：本月，园林部门派遣案件1401件，已处置1008件，未处置393件，处置率71.95%,按时处置率59.46%，结1007件；环卫部门派遣案件2373件，已处置2373件，未处置0件，处置率100%,按时处置率99.96%，结案2372件；市政部门派遣案件927件，已处置910件，未处置17件，处置率98.17%,按时处置率96.66%，结案909件；执法部门派遣案件7552件，已处置7515件，未处置37件，处置率99.51%,按时处置率98.08%，结案7510件。</w:t>
      </w:r>
    </w:p>
    <w:p>
      <w:pPr>
        <w:ind w:firstLine="640" w:firstLineChars="200"/>
        <w:rPr>
          <w:rFonts w:hint="eastAsia" w:ascii="仿宋" w:hAnsi="仿宋" w:eastAsia="仿宋" w:cs="仿宋"/>
          <w:sz w:val="32"/>
          <w:szCs w:val="32"/>
        </w:rPr>
      </w:pPr>
      <w:r>
        <w:rPr>
          <w:rFonts w:hint="eastAsia" w:ascii="仿宋" w:hAnsi="仿宋" w:eastAsia="仿宋" w:cs="仿宋"/>
          <w:sz w:val="32"/>
          <w:szCs w:val="32"/>
        </w:rPr>
        <w:t>2.晋中市公安局交通警察支队：本月共派遣案件773件，已处置0件，未处置773件，处置率0,按时处置率0，结案0件，涉及案件主要包括非机动车乱停放、机动车乱停放、交通护栏、交通标志牌等小类。未处置案件中涉及小类为机动车乱停放、非机动车乱停放、交通护栏、交通标志牌，主要存在于中都北路、文苑街、太谷街、顺城街、汇通路、定阳路。</w:t>
      </w:r>
    </w:p>
    <w:p>
      <w:pPr>
        <w:spacing w:line="600" w:lineRule="exact"/>
        <w:ind w:firstLine="640" w:firstLineChars="200"/>
        <w:jc w:val="left"/>
        <w:rPr>
          <w:rFonts w:hint="eastAsia" w:ascii="仿宋" w:hAnsi="仿宋" w:eastAsia="仿宋" w:cs="仿宋"/>
          <w:sz w:val="32"/>
          <w:szCs w:val="32"/>
        </w:rPr>
      </w:pPr>
      <w:r>
        <w:rPr>
          <w:rFonts w:hint="eastAsia" w:ascii="仿宋" w:hAnsi="仿宋" w:eastAsia="仿宋" w:cs="仿宋"/>
          <w:sz w:val="32"/>
          <w:szCs w:val="32"/>
        </w:rPr>
        <w:t>未处置典型案件：</w:t>
      </w:r>
    </w:p>
    <w:p>
      <w:pPr>
        <w:widowControl/>
        <w:spacing w:line="600" w:lineRule="exact"/>
        <w:ind w:firstLine="640" w:firstLineChars="200"/>
        <w:jc w:val="left"/>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 xml:space="preserve">任务号：202301290755 </w:t>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问题描述：经西大道与建业街交叉口往北20米路东，交通标志牌倾斜翘起。</w:t>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上报图片：</w:t>
      </w:r>
    </w:p>
    <w:p>
      <w:pPr>
        <w:jc w:val="center"/>
      </w:pPr>
      <w:r>
        <w:drawing>
          <wp:inline distT="0" distB="0" distL="0" distR="0">
            <wp:extent cx="2162175" cy="2876550"/>
            <wp:effectExtent l="0" t="0" r="0" b="0"/>
            <wp:docPr id="29" name="图片 59"/>
            <wp:cNvGraphicFramePr/>
            <a:graphic xmlns:a="http://schemas.openxmlformats.org/drawingml/2006/main">
              <a:graphicData uri="http://schemas.openxmlformats.org/drawingml/2006/picture">
                <pic:pic xmlns:pic="http://schemas.openxmlformats.org/drawingml/2006/picture">
                  <pic:nvPicPr>
                    <pic:cNvPr id="29" name="图片 59"/>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162175" cy="2876550"/>
                    </a:xfrm>
                    <a:prstGeom prst="rect">
                      <a:avLst/>
                    </a:prstGeom>
                    <a:noFill/>
                    <a:ln>
                      <a:noFill/>
                    </a:ln>
                    <a:effectLst/>
                  </pic:spPr>
                </pic:pic>
              </a:graphicData>
            </a:graphic>
          </wp:inline>
        </w:drawing>
      </w:r>
      <w:r>
        <w:rPr>
          <w:rFonts w:hint="eastAsia"/>
        </w:rPr>
        <w:t xml:space="preserve"> </w:t>
      </w:r>
      <w:r>
        <w:drawing>
          <wp:inline distT="0" distB="0" distL="0" distR="0">
            <wp:extent cx="2162175" cy="2876550"/>
            <wp:effectExtent l="0" t="0" r="0" b="0"/>
            <wp:docPr id="2" name="图片 60"/>
            <wp:cNvGraphicFramePr/>
            <a:graphic xmlns:a="http://schemas.openxmlformats.org/drawingml/2006/main">
              <a:graphicData uri="http://schemas.openxmlformats.org/drawingml/2006/picture">
                <pic:pic xmlns:pic="http://schemas.openxmlformats.org/drawingml/2006/picture">
                  <pic:nvPicPr>
                    <pic:cNvPr id="2" name="图片 60"/>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62175" cy="2876550"/>
                    </a:xfrm>
                    <a:prstGeom prst="rect">
                      <a:avLst/>
                    </a:prstGeom>
                    <a:noFill/>
                    <a:ln>
                      <a:noFill/>
                    </a:ln>
                    <a:effectLst/>
                  </pic:spPr>
                </pic:pic>
              </a:graphicData>
            </a:graphic>
          </wp:inline>
        </w:drawing>
      </w:r>
    </w:p>
    <w:p>
      <w:pPr>
        <w:spacing w:line="560" w:lineRule="exact"/>
        <w:ind w:firstLine="640" w:firstLineChars="200"/>
        <w:rPr>
          <w:rFonts w:hint="eastAsia" w:ascii="仿宋" w:hAnsi="仿宋" w:eastAsia="仿宋" w:cs="仿宋"/>
          <w:sz w:val="32"/>
          <w:szCs w:val="32"/>
        </w:rPr>
      </w:pPr>
      <w:r>
        <w:rPr>
          <w:rFonts w:hint="eastAsia" w:ascii="仿宋" w:hAnsi="仿宋" w:eastAsia="仿宋" w:cs="仿宋"/>
          <w:sz w:val="32"/>
          <w:szCs w:val="32"/>
        </w:rPr>
        <w:t>3.晋中市住房保障和城乡建设局：本月共派遣案件347件，已处置55件，未处置292件，处置率15.85%,按时处置率1.73%，结案55件，涉及案件主要包括道路破损、绿地脏乱、道路积雪、结冰、路面塌陷等小类。未处置案件中涉及小类为道路破损、绿地脏乱、道路积雪、结冰、路面塌陷，主要存在于经西大道、锦东大道、安宁西街。</w:t>
      </w:r>
    </w:p>
    <w:p>
      <w:pPr>
        <w:spacing w:line="560" w:lineRule="exact"/>
        <w:ind w:firstLine="640" w:firstLineChars="200"/>
        <w:rPr>
          <w:rFonts w:hint="eastAsia" w:ascii="仿宋" w:hAnsi="仿宋" w:eastAsia="仿宋" w:cs="仿宋"/>
          <w:sz w:val="32"/>
          <w:szCs w:val="32"/>
        </w:rPr>
      </w:pPr>
      <w:r>
        <w:rPr>
          <w:rFonts w:hint="eastAsia" w:ascii="仿宋" w:hAnsi="仿宋" w:eastAsia="仿宋" w:cs="仿宋"/>
          <w:sz w:val="32"/>
          <w:szCs w:val="32"/>
        </w:rPr>
        <w:t>未处置典型案件：</w:t>
      </w:r>
    </w:p>
    <w:p>
      <w:pPr>
        <w:spacing w:line="560" w:lineRule="exact"/>
        <w:ind w:firstLine="640" w:firstLineChars="200"/>
        <w:rPr>
          <w:rFonts w:hint="eastAsia" w:ascii="仿宋" w:hAnsi="仿宋" w:eastAsia="仿宋" w:cs="仿宋"/>
          <w:sz w:val="32"/>
          <w:szCs w:val="32"/>
        </w:rPr>
      </w:pPr>
      <w:r>
        <w:rPr>
          <w:rFonts w:hint="eastAsia" w:ascii="仿宋" w:hAnsi="仿宋" w:eastAsia="仿宋" w:cs="仿宋"/>
          <w:sz w:val="32"/>
          <w:szCs w:val="32"/>
        </w:rPr>
        <w:t xml:space="preserve">任务号： 202301040727   </w:t>
      </w:r>
    </w:p>
    <w:p>
      <w:pPr>
        <w:spacing w:line="560" w:lineRule="exact"/>
        <w:ind w:firstLine="640" w:firstLineChars="200"/>
        <w:rPr>
          <w:rFonts w:hint="eastAsia" w:ascii="仿宋" w:hAnsi="仿宋" w:eastAsia="仿宋" w:cs="仿宋"/>
          <w:sz w:val="32"/>
          <w:szCs w:val="32"/>
        </w:rPr>
      </w:pPr>
      <w:r>
        <w:rPr>
          <w:rFonts w:hint="eastAsia" w:ascii="仿宋" w:hAnsi="仿宋" w:eastAsia="仿宋" w:cs="仿宋"/>
          <w:sz w:val="32"/>
          <w:szCs w:val="32"/>
        </w:rPr>
        <w:t>问题描述：经西大道与兴业街交叉口正西，机动车道边有遗留的基座未清理。</w:t>
      </w:r>
    </w:p>
    <w:p>
      <w:pPr>
        <w:spacing w:line="560" w:lineRule="exact"/>
        <w:ind w:firstLine="640" w:firstLineChars="200"/>
        <w:rPr>
          <w:rFonts w:ascii="仿宋_GB2312" w:hAnsi="仿宋_GB2312" w:eastAsia="仿宋_GB2312" w:cs="仿宋_GB2312"/>
          <w:sz w:val="32"/>
          <w:szCs w:val="32"/>
        </w:rPr>
      </w:pPr>
      <w:r>
        <w:rPr>
          <w:rFonts w:hint="eastAsia" w:ascii="仿宋_GB2312" w:hAnsi="仿宋_GB2312" w:eastAsia="仿宋_GB2312" w:cs="仿宋_GB2312"/>
          <w:sz w:val="32"/>
          <w:szCs w:val="32"/>
        </w:rPr>
        <w:t>上报图片：</w:t>
      </w:r>
    </w:p>
    <w:p>
      <w:pPr>
        <w:jc w:val="center"/>
        <w:rPr>
          <w:rFonts w:hint="eastAsia"/>
        </w:rPr>
      </w:pPr>
      <w:r>
        <w:drawing>
          <wp:inline distT="0" distB="0" distL="0" distR="0">
            <wp:extent cx="2162175" cy="2876550"/>
            <wp:effectExtent l="0" t="0" r="0" b="0"/>
            <wp:docPr id="3" name="图片 61"/>
            <wp:cNvGraphicFramePr/>
            <a:graphic xmlns:a="http://schemas.openxmlformats.org/drawingml/2006/main">
              <a:graphicData uri="http://schemas.openxmlformats.org/drawingml/2006/picture">
                <pic:pic xmlns:pic="http://schemas.openxmlformats.org/drawingml/2006/picture">
                  <pic:nvPicPr>
                    <pic:cNvPr id="3" name="图片 61"/>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162175" cy="2876550"/>
                    </a:xfrm>
                    <a:prstGeom prst="rect">
                      <a:avLst/>
                    </a:prstGeom>
                    <a:noFill/>
                    <a:ln>
                      <a:noFill/>
                    </a:ln>
                    <a:effectLst/>
                  </pic:spPr>
                </pic:pic>
              </a:graphicData>
            </a:graphic>
          </wp:inline>
        </w:drawing>
      </w:r>
      <w:r>
        <w:rPr>
          <w:rFonts w:hint="eastAsia"/>
        </w:rPr>
        <w:t xml:space="preserve"> </w:t>
      </w:r>
      <w:r>
        <w:drawing>
          <wp:inline distT="0" distB="0" distL="0" distR="0">
            <wp:extent cx="2162175" cy="2876550"/>
            <wp:effectExtent l="0" t="0" r="0" b="0"/>
            <wp:docPr id="4" name="图片 63"/>
            <wp:cNvGraphicFramePr/>
            <a:graphic xmlns:a="http://schemas.openxmlformats.org/drawingml/2006/main">
              <a:graphicData uri="http://schemas.openxmlformats.org/drawingml/2006/picture">
                <pic:pic xmlns:pic="http://schemas.openxmlformats.org/drawingml/2006/picture">
                  <pic:nvPicPr>
                    <pic:cNvPr id="4" name="图片 63"/>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162175" cy="2876550"/>
                    </a:xfrm>
                    <a:prstGeom prst="rect">
                      <a:avLst/>
                    </a:prstGeom>
                    <a:noFill/>
                    <a:ln>
                      <a:noFill/>
                    </a:ln>
                    <a:effectLst/>
                  </pic:spPr>
                </pic:pic>
              </a:graphicData>
            </a:graphic>
          </wp:inline>
        </w:drawing>
      </w:r>
    </w:p>
    <w:p>
      <w:pPr>
        <w:spacing w:line="560" w:lineRule="exact"/>
        <w:ind w:firstLine="640" w:firstLineChars="200"/>
        <w:rPr>
          <w:rFonts w:hint="eastAsia" w:ascii="仿宋" w:hAnsi="仿宋" w:eastAsia="仿宋" w:cs="仿宋"/>
          <w:sz w:val="32"/>
          <w:szCs w:val="32"/>
        </w:rPr>
      </w:pPr>
      <w:r>
        <w:rPr>
          <w:rFonts w:hint="eastAsia" w:ascii="仿宋" w:hAnsi="仿宋" w:eastAsia="仿宋" w:cs="仿宋"/>
          <w:sz w:val="32"/>
          <w:szCs w:val="32"/>
        </w:rPr>
        <w:t>4.市民政局：本月共派遣案件26件，已处置26件，未处置0件，处置率100.00%,按时处置率38.46%，结案26件，涉及案件主要包括路名牌。</w:t>
      </w:r>
    </w:p>
    <w:p>
      <w:pPr>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5.机关事务管理局：本月共派遣案件6件，已处置0件，处置率4.76%,按时处置率0，结案0件，涉及案件主要包括绿地脏乱、绿地、公园养护管理等小类。</w:t>
      </w:r>
    </w:p>
    <w:p>
      <w:pPr>
        <w:ind w:firstLine="640" w:firstLineChars="200"/>
        <w:rPr>
          <w:rFonts w:hint="eastAsia" w:ascii="仿宋" w:hAnsi="仿宋" w:eastAsia="仿宋" w:cs="仿宋"/>
          <w:sz w:val="32"/>
          <w:szCs w:val="32"/>
        </w:rPr>
      </w:pPr>
      <w:r>
        <w:rPr>
          <w:rFonts w:hint="eastAsia" w:ascii="仿宋" w:hAnsi="仿宋" w:eastAsia="仿宋" w:cs="仿宋"/>
          <w:sz w:val="32"/>
          <w:szCs w:val="32"/>
        </w:rPr>
        <w:t>未处置典型案件：</w:t>
      </w:r>
    </w:p>
    <w:p>
      <w:pPr>
        <w:ind w:firstLine="640" w:firstLineChars="200"/>
        <w:rPr>
          <w:rFonts w:hint="eastAsia" w:ascii="仿宋" w:hAnsi="仿宋" w:eastAsia="仿宋" w:cs="仿宋"/>
          <w:sz w:val="32"/>
          <w:szCs w:val="32"/>
        </w:rPr>
      </w:pPr>
      <w:r>
        <w:rPr>
          <w:rFonts w:hint="eastAsia" w:ascii="仿宋" w:hAnsi="仿宋" w:eastAsia="仿宋" w:cs="仿宋"/>
          <w:sz w:val="32"/>
          <w:szCs w:val="32"/>
        </w:rPr>
        <w:t>任务号：202301070117</w:t>
      </w:r>
    </w:p>
    <w:p>
      <w:pPr>
        <w:ind w:firstLine="640" w:firstLineChars="200"/>
        <w:rPr>
          <w:rFonts w:hint="eastAsia" w:ascii="仿宋" w:hAnsi="仿宋" w:eastAsia="仿宋" w:cs="仿宋"/>
          <w:sz w:val="32"/>
          <w:szCs w:val="32"/>
        </w:rPr>
      </w:pPr>
      <w:r>
        <w:rPr>
          <w:rFonts w:hint="eastAsia" w:ascii="仿宋" w:hAnsi="仿宋" w:eastAsia="仿宋" w:cs="仿宋"/>
          <w:sz w:val="32"/>
          <w:szCs w:val="32"/>
        </w:rPr>
        <w:t>问题描述：辽阳路与凤鸣街交叉口往北90米左右路东，晋中市科技馆绿地矮墙破损。</w:t>
      </w:r>
    </w:p>
    <w:p>
      <w:pPr>
        <w:spacing w:line="56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上报图片：</w:t>
      </w:r>
    </w:p>
    <w:p>
      <w:pPr>
        <w:jc w:val="center"/>
      </w:pPr>
      <w:r>
        <w:drawing>
          <wp:inline distT="0" distB="0" distL="0" distR="0">
            <wp:extent cx="2162175" cy="2876550"/>
            <wp:effectExtent l="0" t="0" r="0" b="0"/>
            <wp:docPr id="5" name="图片 64"/>
            <wp:cNvGraphicFramePr/>
            <a:graphic xmlns:a="http://schemas.openxmlformats.org/drawingml/2006/main">
              <a:graphicData uri="http://schemas.openxmlformats.org/drawingml/2006/picture">
                <pic:pic xmlns:pic="http://schemas.openxmlformats.org/drawingml/2006/picture">
                  <pic:nvPicPr>
                    <pic:cNvPr id="5" name="图片 64"/>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162175" cy="2876550"/>
                    </a:xfrm>
                    <a:prstGeom prst="rect">
                      <a:avLst/>
                    </a:prstGeom>
                    <a:noFill/>
                    <a:ln>
                      <a:noFill/>
                    </a:ln>
                    <a:effectLst/>
                  </pic:spPr>
                </pic:pic>
              </a:graphicData>
            </a:graphic>
          </wp:inline>
        </w:drawing>
      </w:r>
      <w:r>
        <w:rPr>
          <w:rFonts w:hint="eastAsia"/>
        </w:rPr>
        <w:t xml:space="preserve"> </w:t>
      </w:r>
      <w:r>
        <w:drawing>
          <wp:inline distT="0" distB="0" distL="0" distR="0">
            <wp:extent cx="2162175" cy="2876550"/>
            <wp:effectExtent l="0" t="0" r="0" b="0"/>
            <wp:docPr id="6" name="图片 67"/>
            <wp:cNvGraphicFramePr/>
            <a:graphic xmlns:a="http://schemas.openxmlformats.org/drawingml/2006/main">
              <a:graphicData uri="http://schemas.openxmlformats.org/drawingml/2006/picture">
                <pic:pic xmlns:pic="http://schemas.openxmlformats.org/drawingml/2006/picture">
                  <pic:nvPicPr>
                    <pic:cNvPr id="6" name="图片 67"/>
                    <pic:cNvPicPr>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162175" cy="2876550"/>
                    </a:xfrm>
                    <a:prstGeom prst="rect">
                      <a:avLst/>
                    </a:prstGeom>
                    <a:noFill/>
                    <a:ln>
                      <a:noFill/>
                    </a:ln>
                    <a:effectLst/>
                  </pic:spPr>
                </pic:pic>
              </a:graphicData>
            </a:graphic>
          </wp:inline>
        </w:drawing>
      </w:r>
    </w:p>
    <w:p>
      <w:pPr>
        <w:spacing w:line="54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6.晋中市文化和旅游局：本月共派遣案件1件，已处置0件，处置率0,按时处置率0，结案0件，涉及案件为A级景区、文物古迹。</w:t>
      </w:r>
    </w:p>
    <w:p>
      <w:pPr>
        <w:spacing w:line="540" w:lineRule="exact"/>
        <w:ind w:firstLine="640" w:firstLineChars="200"/>
        <w:rPr>
          <w:rFonts w:hint="eastAsia" w:ascii="仿宋" w:hAnsi="仿宋" w:eastAsia="仿宋" w:cs="仿宋"/>
          <w:sz w:val="32"/>
          <w:szCs w:val="32"/>
        </w:rPr>
      </w:pPr>
      <w:r>
        <w:rPr>
          <w:rFonts w:hint="eastAsia" w:ascii="仿宋" w:hAnsi="仿宋" w:eastAsia="仿宋" w:cs="仿宋"/>
          <w:sz w:val="32"/>
          <w:szCs w:val="32"/>
        </w:rPr>
        <w:t>未处置典型案件：</w:t>
      </w:r>
    </w:p>
    <w:p>
      <w:pPr>
        <w:spacing w:line="540" w:lineRule="exact"/>
        <w:ind w:firstLine="640" w:firstLineChars="200"/>
        <w:rPr>
          <w:rFonts w:hint="eastAsia" w:ascii="仿宋" w:hAnsi="仿宋" w:eastAsia="仿宋" w:cs="仿宋"/>
          <w:sz w:val="32"/>
          <w:szCs w:val="32"/>
        </w:rPr>
      </w:pPr>
      <w:r>
        <w:rPr>
          <w:rFonts w:hint="eastAsia" w:ascii="仿宋" w:hAnsi="仿宋" w:eastAsia="仿宋" w:cs="仿宋"/>
          <w:sz w:val="32"/>
          <w:szCs w:val="32"/>
        </w:rPr>
        <w:t>任务号：202301090606</w:t>
      </w:r>
    </w:p>
    <w:p>
      <w:pPr>
        <w:spacing w:line="540" w:lineRule="exact"/>
        <w:ind w:firstLine="640" w:firstLineChars="200"/>
        <w:rPr>
          <w:rFonts w:hint="eastAsia" w:ascii="仿宋" w:hAnsi="仿宋" w:eastAsia="仿宋" w:cs="仿宋"/>
          <w:sz w:val="32"/>
          <w:szCs w:val="32"/>
        </w:rPr>
      </w:pPr>
      <w:r>
        <w:rPr>
          <w:rFonts w:hint="eastAsia" w:ascii="仿宋" w:hAnsi="仿宋" w:eastAsia="仿宋" w:cs="仿宋"/>
          <w:sz w:val="32"/>
          <w:szCs w:val="32"/>
        </w:rPr>
        <w:t>问题描述：花园路与花园路二巷交叉口往北180米路西，翁城城墙自然破损及城墙砖缺失。</w:t>
      </w:r>
    </w:p>
    <w:p>
      <w:pPr>
        <w:spacing w:line="54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上报图片：</w:t>
      </w:r>
    </w:p>
    <w:p>
      <w:pPr>
        <w:pStyle w:val="2"/>
        <w:ind w:left="0" w:leftChars="0" w:firstLine="0" w:firstLineChars="0"/>
        <w:jc w:val="center"/>
        <w:rPr>
          <w:rFonts w:hint="eastAsia"/>
        </w:rPr>
      </w:pPr>
      <w:r>
        <w:drawing>
          <wp:inline distT="0" distB="0" distL="0" distR="0">
            <wp:extent cx="2162175" cy="2876550"/>
            <wp:effectExtent l="0" t="0" r="0" b="0"/>
            <wp:docPr id="7" name="图片 68"/>
            <wp:cNvGraphicFramePr/>
            <a:graphic xmlns:a="http://schemas.openxmlformats.org/drawingml/2006/main">
              <a:graphicData uri="http://schemas.openxmlformats.org/drawingml/2006/picture">
                <pic:pic xmlns:pic="http://schemas.openxmlformats.org/drawingml/2006/picture">
                  <pic:nvPicPr>
                    <pic:cNvPr id="7" name="图片 68"/>
                    <pic:cNvPicPr>
                      <a:picLocks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162175" cy="2876550"/>
                    </a:xfrm>
                    <a:prstGeom prst="rect">
                      <a:avLst/>
                    </a:prstGeom>
                    <a:noFill/>
                    <a:ln>
                      <a:noFill/>
                    </a:ln>
                    <a:effectLst/>
                  </pic:spPr>
                </pic:pic>
              </a:graphicData>
            </a:graphic>
          </wp:inline>
        </w:drawing>
      </w:r>
      <w:r>
        <w:rPr>
          <w:rFonts w:hint="eastAsia"/>
        </w:rPr>
        <w:t xml:space="preserve"> </w:t>
      </w:r>
      <w:r>
        <w:drawing>
          <wp:inline distT="0" distB="0" distL="0" distR="0">
            <wp:extent cx="2162175" cy="2876550"/>
            <wp:effectExtent l="0" t="0" r="0" b="0"/>
            <wp:docPr id="8" name="图片 69"/>
            <wp:cNvGraphicFramePr/>
            <a:graphic xmlns:a="http://schemas.openxmlformats.org/drawingml/2006/main">
              <a:graphicData uri="http://schemas.openxmlformats.org/drawingml/2006/picture">
                <pic:pic xmlns:pic="http://schemas.openxmlformats.org/drawingml/2006/picture">
                  <pic:nvPicPr>
                    <pic:cNvPr id="8" name="图片 69"/>
                    <pic:cNvPicPr>
                      <a:picLocks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162175" cy="2876550"/>
                    </a:xfrm>
                    <a:prstGeom prst="rect">
                      <a:avLst/>
                    </a:prstGeom>
                    <a:noFill/>
                    <a:ln>
                      <a:noFill/>
                    </a:ln>
                    <a:effectLst/>
                  </pic:spPr>
                </pic:pic>
              </a:graphicData>
            </a:graphic>
          </wp:inline>
        </w:drawing>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7.晋中市榆次区政府：本月共派遣案件359件，已处置0件，未处置359件，处置率0,按时处置率0，结案0件，涉及案件主要包括沿街立面脏、缺、损、道路破损等小类。未处置案件中涉及小类为沿街立面脏、缺、损、道路破损，主要存在于文苑街、定阳路、安宁街、中都北路、蕴华西街。</w:t>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未处置典型案件：</w:t>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（1）任务号：202301240838</w:t>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问题描述：商贸街与中都路交叉口往西10米路中，中都路口往西至博美美容美发用品往东路面破损坑洼。</w:t>
      </w:r>
    </w:p>
    <w:p>
      <w:pPr>
        <w:ind w:firstLine="640" w:firstLineChars="200"/>
        <w:rPr>
          <w:rFonts w:hint="eastAsia"/>
        </w:rPr>
      </w:pPr>
      <w:r>
        <w:rPr>
          <w:rFonts w:hint="eastAsia" w:ascii="仿宋_GB2312" w:hAnsi="仿宋_GB2312" w:eastAsia="仿宋_GB2312" w:cs="仿宋_GB2312"/>
          <w:sz w:val="32"/>
          <w:szCs w:val="32"/>
        </w:rPr>
        <w:t>上报图片：</w:t>
      </w:r>
    </w:p>
    <w:p>
      <w:pPr>
        <w:jc w:val="center"/>
        <w:rPr>
          <w:rFonts w:hint="eastAsia"/>
        </w:rPr>
      </w:pPr>
      <w:r>
        <w:drawing>
          <wp:inline distT="0" distB="0" distL="0" distR="0">
            <wp:extent cx="2162175" cy="2876550"/>
            <wp:effectExtent l="0" t="0" r="0" b="0"/>
            <wp:docPr id="9" name="图片 70"/>
            <wp:cNvGraphicFramePr/>
            <a:graphic xmlns:a="http://schemas.openxmlformats.org/drawingml/2006/main">
              <a:graphicData uri="http://schemas.openxmlformats.org/drawingml/2006/picture">
                <pic:pic xmlns:pic="http://schemas.openxmlformats.org/drawingml/2006/picture">
                  <pic:nvPicPr>
                    <pic:cNvPr id="9" name="图片 70"/>
                    <pic:cNvPicPr>
                      <a:picLocks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162175" cy="2876550"/>
                    </a:xfrm>
                    <a:prstGeom prst="rect">
                      <a:avLst/>
                    </a:prstGeom>
                    <a:noFill/>
                    <a:ln>
                      <a:noFill/>
                    </a:ln>
                    <a:effectLst/>
                  </pic:spPr>
                </pic:pic>
              </a:graphicData>
            </a:graphic>
          </wp:inline>
        </w:drawing>
      </w:r>
      <w:r>
        <w:rPr>
          <w:rFonts w:hint="eastAsia"/>
        </w:rPr>
        <w:t xml:space="preserve"> </w:t>
      </w:r>
      <w:r>
        <w:drawing>
          <wp:inline distT="0" distB="0" distL="0" distR="0">
            <wp:extent cx="2162175" cy="2876550"/>
            <wp:effectExtent l="0" t="0" r="0" b="0"/>
            <wp:docPr id="10" name="图片 71"/>
            <wp:cNvGraphicFramePr/>
            <a:graphic xmlns:a="http://schemas.openxmlformats.org/drawingml/2006/main">
              <a:graphicData uri="http://schemas.openxmlformats.org/drawingml/2006/picture">
                <pic:pic xmlns:pic="http://schemas.openxmlformats.org/drawingml/2006/picture">
                  <pic:nvPicPr>
                    <pic:cNvPr id="10" name="图片 71"/>
                    <pic:cNvPicPr>
                      <a:picLocks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162175" cy="2876550"/>
                    </a:xfrm>
                    <a:prstGeom prst="rect">
                      <a:avLst/>
                    </a:prstGeom>
                    <a:noFill/>
                    <a:ln>
                      <a:noFill/>
                    </a:ln>
                    <a:effectLst/>
                  </pic:spPr>
                </pic:pic>
              </a:graphicData>
            </a:graphic>
          </wp:inline>
        </w:drawing>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 xml:space="preserve">（2）任务号： 202301040882    </w:t>
      </w:r>
    </w:p>
    <w:p>
      <w:pPr>
        <w:spacing w:line="600" w:lineRule="exact"/>
        <w:ind w:firstLine="640" w:firstLineChars="200"/>
        <w:rPr>
          <w:rFonts w:hint="eastAsia" w:ascii="仿宋" w:hAnsi="仿宋" w:eastAsia="仿宋" w:cs="仿宋"/>
          <w:sz w:val="32"/>
          <w:szCs w:val="32"/>
        </w:rPr>
      </w:pPr>
      <w:r>
        <w:rPr>
          <w:rFonts w:hint="eastAsia" w:ascii="仿宋_GB2312" w:hAnsi="仿宋_GB2312" w:eastAsia="仿宋_GB2312" w:cs="仿宋_GB2312"/>
          <w:sz w:val="32"/>
          <w:szCs w:val="32"/>
        </w:rPr>
        <w:t>问题描述：站北路与安宁街交叉口往南30米左右路东，灵石兄弟杂酱面门口有化粪池井盖及周边破损，井盖倾斜，打不开</w:t>
      </w:r>
      <w:r>
        <w:rPr>
          <w:rFonts w:hint="eastAsia" w:ascii="仿宋" w:hAnsi="仿宋" w:eastAsia="仿宋" w:cs="仿宋"/>
          <w:sz w:val="32"/>
          <w:szCs w:val="32"/>
        </w:rPr>
        <w:t>。</w:t>
      </w:r>
    </w:p>
    <w:p>
      <w:pPr>
        <w:ind w:firstLine="640" w:firstLineChars="200"/>
        <w:rPr>
          <w:rFonts w:hint="eastAsia"/>
        </w:rPr>
      </w:pPr>
      <w:r>
        <w:rPr>
          <w:rFonts w:hint="eastAsia" w:ascii="仿宋_GB2312" w:hAnsi="仿宋_GB2312" w:eastAsia="仿宋_GB2312" w:cs="仿宋_GB2312"/>
          <w:sz w:val="32"/>
          <w:szCs w:val="32"/>
        </w:rPr>
        <w:t>上报图片：</w:t>
      </w:r>
    </w:p>
    <w:p>
      <w:pPr>
        <w:jc w:val="center"/>
        <w:rPr>
          <w:rFonts w:hint="eastAsia"/>
        </w:rPr>
      </w:pPr>
      <w:r>
        <w:drawing>
          <wp:inline distT="0" distB="0" distL="0" distR="0">
            <wp:extent cx="2162175" cy="2876550"/>
            <wp:effectExtent l="0" t="0" r="0" b="0"/>
            <wp:docPr id="11" name="图片 73"/>
            <wp:cNvGraphicFramePr/>
            <a:graphic xmlns:a="http://schemas.openxmlformats.org/drawingml/2006/main">
              <a:graphicData uri="http://schemas.openxmlformats.org/drawingml/2006/picture">
                <pic:pic xmlns:pic="http://schemas.openxmlformats.org/drawingml/2006/picture">
                  <pic:nvPicPr>
                    <pic:cNvPr id="11" name="图片 73"/>
                    <pic:cNvPicPr>
                      <a:picLocks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162175" cy="2876550"/>
                    </a:xfrm>
                    <a:prstGeom prst="rect">
                      <a:avLst/>
                    </a:prstGeom>
                    <a:noFill/>
                    <a:ln>
                      <a:noFill/>
                    </a:ln>
                    <a:effectLst/>
                  </pic:spPr>
                </pic:pic>
              </a:graphicData>
            </a:graphic>
          </wp:inline>
        </w:drawing>
      </w:r>
      <w:r>
        <w:rPr>
          <w:rFonts w:hint="eastAsia"/>
        </w:rPr>
        <w:t xml:space="preserve"> </w:t>
      </w:r>
      <w:r>
        <w:drawing>
          <wp:inline distT="0" distB="0" distL="0" distR="0">
            <wp:extent cx="2162175" cy="2876550"/>
            <wp:effectExtent l="0" t="0" r="0" b="0"/>
            <wp:docPr id="12" name="图片 74"/>
            <wp:cNvGraphicFramePr/>
            <a:graphic xmlns:a="http://schemas.openxmlformats.org/drawingml/2006/main">
              <a:graphicData uri="http://schemas.openxmlformats.org/drawingml/2006/picture">
                <pic:pic xmlns:pic="http://schemas.openxmlformats.org/drawingml/2006/picture">
                  <pic:nvPicPr>
                    <pic:cNvPr id="12" name="图片 74"/>
                    <pic:cNvPicPr>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162175" cy="2876550"/>
                    </a:xfrm>
                    <a:prstGeom prst="rect">
                      <a:avLst/>
                    </a:prstGeom>
                    <a:noFill/>
                    <a:ln>
                      <a:noFill/>
                    </a:ln>
                    <a:effectLst/>
                  </pic:spPr>
                </pic:pic>
              </a:graphicData>
            </a:graphic>
          </wp:inline>
        </w:drawing>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8.各供热企业：</w:t>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本月晋中市瑞阳供热公司共派遣案件653件，已处置653件，未处置0件，处置率100%,按时处置率100%，结案652件，涉及案件主要包括供热问题、热力管道破裂等小类。</w:t>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本月山西万众热力有限责任公司共派遣案件40件，已处置40件，未处置0件，处置率100%,按时处置率100%，结案40件，涉及案件主要为供热问题。</w:t>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本月晋中市万达供热有限公司共派遣案件796件，已处置793件，未处置3件，处置率99.62%,按时处置率99.62%，结案792件，涉及案件主要包括供热问题、热力管道破裂等小类。未处置案件中涉及小类为露天管道、广告牌匾破损、，主要存在于使赵街。</w:t>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本月晋中开发区安源热力有限公司共派遣案件237件，已处置237件，未处置0件，处置率100%,按时处置率100%，结案237件，涉及案件主要包括供热问题。</w:t>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未处置典型案件：</w:t>
      </w:r>
    </w:p>
    <w:p>
      <w:pPr>
        <w:spacing w:line="600" w:lineRule="exact"/>
        <w:ind w:firstLine="640" w:firstLineChars="200"/>
        <w:rPr>
          <w:rFonts w:ascii="仿宋_GB2312" w:hAnsi="仿宋_GB2312" w:eastAsia="仿宋_GB2312" w:cs="仿宋_GB2312"/>
          <w:sz w:val="32"/>
          <w:szCs w:val="32"/>
        </w:rPr>
      </w:pPr>
      <w:r>
        <w:rPr>
          <w:rFonts w:hint="eastAsia" w:ascii="仿宋_GB2312" w:hAnsi="仿宋_GB2312" w:eastAsia="仿宋_GB2312" w:cs="仿宋_GB2312"/>
          <w:sz w:val="32"/>
          <w:szCs w:val="32"/>
        </w:rPr>
        <w:t xml:space="preserve">任务号：202301040700 </w:t>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问题描述：使赵街与银泰路交叉口往西120米左右路北，有供热管道外面裹的保温层破损。</w:t>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上报图片：</w:t>
      </w:r>
    </w:p>
    <w:p>
      <w:pPr>
        <w:pStyle w:val="2"/>
        <w:ind w:left="0" w:leftChars="0" w:firstLine="0" w:firstLineChars="0"/>
        <w:jc w:val="center"/>
        <w:rPr>
          <w:rFonts w:hint="eastAsia"/>
        </w:rPr>
      </w:pPr>
      <w:r>
        <w:drawing>
          <wp:inline distT="0" distB="0" distL="0" distR="0">
            <wp:extent cx="2162175" cy="2876550"/>
            <wp:effectExtent l="0" t="0" r="0" b="0"/>
            <wp:docPr id="13" name="图片 75"/>
            <wp:cNvGraphicFramePr/>
            <a:graphic xmlns:a="http://schemas.openxmlformats.org/drawingml/2006/main">
              <a:graphicData uri="http://schemas.openxmlformats.org/drawingml/2006/picture">
                <pic:pic xmlns:pic="http://schemas.openxmlformats.org/drawingml/2006/picture">
                  <pic:nvPicPr>
                    <pic:cNvPr id="13" name="图片 75"/>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162175" cy="2876550"/>
                    </a:xfrm>
                    <a:prstGeom prst="rect">
                      <a:avLst/>
                    </a:prstGeom>
                    <a:noFill/>
                    <a:ln>
                      <a:noFill/>
                    </a:ln>
                    <a:effectLst/>
                  </pic:spPr>
                </pic:pic>
              </a:graphicData>
            </a:graphic>
          </wp:inline>
        </w:drawing>
      </w:r>
      <w:r>
        <w:rPr>
          <w:rFonts w:hint="eastAsia"/>
        </w:rPr>
        <w:t xml:space="preserve"> </w:t>
      </w:r>
      <w:r>
        <w:drawing>
          <wp:inline distT="0" distB="0" distL="0" distR="0">
            <wp:extent cx="2162175" cy="2876550"/>
            <wp:effectExtent l="0" t="0" r="0" b="0"/>
            <wp:docPr id="14" name="图片 76"/>
            <wp:cNvGraphicFramePr/>
            <a:graphic xmlns:a="http://schemas.openxmlformats.org/drawingml/2006/main">
              <a:graphicData uri="http://schemas.openxmlformats.org/drawingml/2006/picture">
                <pic:pic xmlns:pic="http://schemas.openxmlformats.org/drawingml/2006/picture">
                  <pic:nvPicPr>
                    <pic:cNvPr id="14" name="图片 76"/>
                    <pic:cNvPicPr>
                      <a:picLocks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162175" cy="2876550"/>
                    </a:xfrm>
                    <a:prstGeom prst="rect">
                      <a:avLst/>
                    </a:prstGeom>
                    <a:noFill/>
                    <a:ln>
                      <a:noFill/>
                    </a:ln>
                    <a:effectLst/>
                  </pic:spPr>
                </pic:pic>
              </a:graphicData>
            </a:graphic>
          </wp:inline>
        </w:drawing>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9.通讯部门：</w:t>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本月中国电信集团有限公司晋中分公司共派遣案件22件，已处置11件，未处置11件，处置率50.00%,按时处置率4.55%，结案11件，涉及案件主要包括杆线架设不规范、通信井盖、通信交接箱等小类。未处置案件中涉及小类为杆线架设不规范、通信井盖，主要存在于中都北路、新建北路、花园路。</w:t>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本月中国移动通信集团山西有限公司晋中分公司共派遣案件44件，已处置4件，未处置40件，处置率9.09%,按时处置率4.55%，结案4件，涉及案件主要包括杆线架设不规范、通信交接箱、立杆等小类。未处置案件中涉及小类为杆线架设不规范、通信交接箱、立杆，主要存在于龙湖大街、工业园区通达路、安宁街。</w:t>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本月中国联合网络通信有限公司晋中市分公司共派遣案件71件，已处置8件，未处置63件，处置率11.27%,按时处置率4.23%，结案8件，涉及案件主要包括杆线架设不规范、线缆脱落、立杆等小类。未处置案件中涉及小类为杆线架设不规范、线缆脱落、立杆，主要存在于灵石路、纬四路、箕城路。</w:t>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本月山西省晋中广播电视网络有限公司共派遣案件83件，已处置0件，未处置83件，处置率0,按时处置率0，结案0件，涉及案件主要包括杆线架设不规范、公安交接箱、监控电子眼等小类。主要存在于中都路、汇通路、工业园区通达路。</w:t>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未处置典型案件：</w:t>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（1）任务号：202301120083</w:t>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问题描述：中都北路与广安街交叉口往北15米左右路西，人行道有通信井盖缺失，井里全是通信线缆。（中国电信集团有限公司晋中分公司）</w:t>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上报图片：</w:t>
      </w:r>
    </w:p>
    <w:p>
      <w:pPr>
        <w:jc w:val="center"/>
        <w:rPr>
          <w:rFonts w:hint="eastAsia"/>
        </w:rPr>
      </w:pPr>
      <w:r>
        <w:drawing>
          <wp:inline distT="0" distB="0" distL="0" distR="0">
            <wp:extent cx="2162175" cy="2876550"/>
            <wp:effectExtent l="0" t="0" r="0" b="0"/>
            <wp:docPr id="15" name="图片 77"/>
            <wp:cNvGraphicFramePr/>
            <a:graphic xmlns:a="http://schemas.openxmlformats.org/drawingml/2006/main">
              <a:graphicData uri="http://schemas.openxmlformats.org/drawingml/2006/picture">
                <pic:pic xmlns:pic="http://schemas.openxmlformats.org/drawingml/2006/picture">
                  <pic:nvPicPr>
                    <pic:cNvPr id="15" name="图片 77"/>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162175" cy="2876550"/>
                    </a:xfrm>
                    <a:prstGeom prst="rect">
                      <a:avLst/>
                    </a:prstGeom>
                    <a:noFill/>
                    <a:ln>
                      <a:noFill/>
                    </a:ln>
                    <a:effectLst/>
                  </pic:spPr>
                </pic:pic>
              </a:graphicData>
            </a:graphic>
          </wp:inline>
        </w:drawing>
      </w:r>
      <w:r>
        <w:rPr>
          <w:rFonts w:hint="eastAsia" w:ascii="宋体" w:hAnsi="宋体" w:cs="宋体"/>
          <w:sz w:val="24"/>
        </w:rPr>
        <w:t xml:space="preserve"> </w:t>
      </w:r>
      <w:r>
        <w:drawing>
          <wp:inline distT="0" distB="0" distL="0" distR="0">
            <wp:extent cx="2162175" cy="2876550"/>
            <wp:effectExtent l="0" t="0" r="0" b="0"/>
            <wp:docPr id="16" name="图片 80"/>
            <wp:cNvGraphicFramePr/>
            <a:graphic xmlns:a="http://schemas.openxmlformats.org/drawingml/2006/main">
              <a:graphicData uri="http://schemas.openxmlformats.org/drawingml/2006/picture">
                <pic:pic xmlns:pic="http://schemas.openxmlformats.org/drawingml/2006/picture">
                  <pic:nvPicPr>
                    <pic:cNvPr id="16" name="图片 80"/>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162175" cy="2876550"/>
                    </a:xfrm>
                    <a:prstGeom prst="rect">
                      <a:avLst/>
                    </a:prstGeom>
                    <a:noFill/>
                    <a:ln>
                      <a:noFill/>
                    </a:ln>
                    <a:effectLst/>
                  </pic:spPr>
                </pic:pic>
              </a:graphicData>
            </a:graphic>
          </wp:inline>
        </w:drawing>
      </w:r>
    </w:p>
    <w:p>
      <w:pPr>
        <w:numPr>
          <w:ilvl w:val="0"/>
          <w:numId w:val="2"/>
        </w:num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任务号：202301140475</w:t>
      </w:r>
    </w:p>
    <w:p>
      <w:pPr>
        <w:spacing w:line="600" w:lineRule="exact"/>
        <w:ind w:firstLine="640" w:firstLineChars="200"/>
        <w:rPr>
          <w:rFonts w:hint="eastAsia" w:ascii="宋体" w:hAnsi="宋体" w:cs="宋体"/>
          <w:sz w:val="24"/>
        </w:rPr>
      </w:pPr>
      <w:r>
        <w:rPr>
          <w:rFonts w:hint="eastAsia" w:ascii="仿宋_GB2312" w:hAnsi="仿宋_GB2312" w:eastAsia="仿宋_GB2312" w:cs="仿宋_GB2312"/>
          <w:sz w:val="32"/>
          <w:szCs w:val="32"/>
        </w:rPr>
        <w:t>问题描述：广业街与经西大道交叉口往东20米路南，有电缆线铺设在地面，且有部分线缆架空搭设在行道树上，横穿行车道，线缆标识为中国移动。（晋中移动通信集团山西有限公司晋中分公司）</w:t>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上报图片：</w:t>
      </w:r>
    </w:p>
    <w:p>
      <w:pPr>
        <w:jc w:val="center"/>
        <w:rPr>
          <w:rFonts w:hint="eastAsia"/>
        </w:rPr>
      </w:pPr>
      <w:r>
        <w:drawing>
          <wp:inline distT="0" distB="0" distL="0" distR="0">
            <wp:extent cx="2162175" cy="2876550"/>
            <wp:effectExtent l="0" t="0" r="0" b="0"/>
            <wp:docPr id="17" name="图片 82"/>
            <wp:cNvGraphicFramePr/>
            <a:graphic xmlns:a="http://schemas.openxmlformats.org/drawingml/2006/main">
              <a:graphicData uri="http://schemas.openxmlformats.org/drawingml/2006/picture">
                <pic:pic xmlns:pic="http://schemas.openxmlformats.org/drawingml/2006/picture">
                  <pic:nvPicPr>
                    <pic:cNvPr id="17" name="图片 82"/>
                    <pic:cNvPicPr>
                      <a:picLocks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162175" cy="2876550"/>
                    </a:xfrm>
                    <a:prstGeom prst="rect">
                      <a:avLst/>
                    </a:prstGeom>
                    <a:noFill/>
                    <a:ln>
                      <a:noFill/>
                    </a:ln>
                    <a:effectLst/>
                  </pic:spPr>
                </pic:pic>
              </a:graphicData>
            </a:graphic>
          </wp:inline>
        </w:drawing>
      </w:r>
      <w:r>
        <w:rPr>
          <w:rFonts w:hint="eastAsia"/>
        </w:rPr>
        <w:t xml:space="preserve"> </w:t>
      </w:r>
      <w:r>
        <w:drawing>
          <wp:inline distT="0" distB="0" distL="0" distR="0">
            <wp:extent cx="2162175" cy="2876550"/>
            <wp:effectExtent l="0" t="0" r="0" b="0"/>
            <wp:docPr id="18" name="图片 83"/>
            <wp:cNvGraphicFramePr/>
            <a:graphic xmlns:a="http://schemas.openxmlformats.org/drawingml/2006/main">
              <a:graphicData uri="http://schemas.openxmlformats.org/drawingml/2006/picture">
                <pic:pic xmlns:pic="http://schemas.openxmlformats.org/drawingml/2006/picture">
                  <pic:nvPicPr>
                    <pic:cNvPr id="18" name="图片 83"/>
                    <pic:cNvPicPr>
                      <a:picLocks noChangeArrowheads="1"/>
                    </pic:cNvPicPr>
                  </pic:nvPicPr>
                  <pic:blipFill>
                    <a:blip r:embed="rId25">
                      <a:lum bright="6000" contrast="24000"/>
                      <a:extLst>
                        <a:ext uri="{28A0092B-C50C-407E-A947-70E740481C1C}">
                          <a14:useLocalDpi xmlns:a14="http://schemas.microsoft.com/office/drawing/2010/main" val="0"/>
                        </a:ext>
                      </a:extLst>
                    </a:blip>
                    <a:srcRect/>
                    <a:stretch>
                      <a:fillRect/>
                    </a:stretch>
                  </pic:blipFill>
                  <pic:spPr>
                    <a:xfrm>
                      <a:off x="0" y="0"/>
                      <a:ext cx="2162175" cy="2876550"/>
                    </a:xfrm>
                    <a:prstGeom prst="rect">
                      <a:avLst/>
                    </a:prstGeom>
                    <a:noFill/>
                    <a:ln>
                      <a:noFill/>
                    </a:ln>
                    <a:effectLst/>
                  </pic:spPr>
                </pic:pic>
              </a:graphicData>
            </a:graphic>
          </wp:inline>
        </w:drawing>
      </w:r>
    </w:p>
    <w:p>
      <w:pPr>
        <w:spacing w:line="600" w:lineRule="exact"/>
        <w:ind w:firstLine="640" w:firstLineChars="200"/>
        <w:rPr>
          <w:rFonts w:ascii="仿宋_GB2312" w:hAnsi="仿宋_GB2312" w:eastAsia="仿宋_GB2312" w:cs="仿宋_GB2312"/>
          <w:sz w:val="32"/>
          <w:szCs w:val="32"/>
        </w:rPr>
      </w:pPr>
      <w:r>
        <w:rPr>
          <w:rFonts w:hint="eastAsia" w:ascii="仿宋_GB2312" w:hAnsi="仿宋_GB2312" w:eastAsia="仿宋_GB2312" w:cs="仿宋_GB2312"/>
          <w:sz w:val="32"/>
          <w:szCs w:val="32"/>
        </w:rPr>
        <w:t>10.中国铁塔股份有限公司：本月共派遣案件2件，已处置0件，未处置2件，处置率0,按时处置率0，结案0件，涉及案件主要为高压线铁塔。主要存在于体育西路、箕城路。</w:t>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11.晋中瑞达公交有限公司：本月共派遣案件38件，已处置0件，未处置38件，处置率0,按时处置率0，结案0件，涉及案件主要包括公交站亭、公交站牌等小类。未处置案件中涉及小类为公交站亭、公交站牌。主要存在于汇通路、安宁街、顺城街。</w:t>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未处置典型案件：</w:t>
      </w:r>
    </w:p>
    <w:p>
      <w:pPr>
        <w:spacing w:line="600" w:lineRule="exact"/>
        <w:ind w:firstLine="640" w:firstLineChars="200"/>
        <w:rPr>
          <w:rFonts w:hint="eastAsia" w:ascii="仿宋" w:hAnsi="仿宋" w:eastAsia="仿宋" w:cs="仿宋"/>
          <w:sz w:val="32"/>
          <w:szCs w:val="32"/>
        </w:rPr>
      </w:pPr>
      <w:r>
        <w:rPr>
          <w:rFonts w:hint="eastAsia" w:ascii="仿宋_GB2312" w:hAnsi="仿宋_GB2312" w:eastAsia="仿宋_GB2312" w:cs="仿宋_GB2312"/>
          <w:sz w:val="32"/>
          <w:szCs w:val="32"/>
        </w:rPr>
        <w:t>任务号：202301220145</w:t>
      </w:r>
    </w:p>
    <w:p>
      <w:pPr>
        <w:spacing w:line="60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问题描述：汇通路与华富巷交叉口往南80米路西，公交站亭的广告脱落。</w:t>
      </w:r>
    </w:p>
    <w:p>
      <w:pPr>
        <w:ind w:firstLine="640" w:firstLineChars="200"/>
        <w:rPr>
          <w:rFonts w:hint="eastAsia" w:ascii="仿宋" w:hAnsi="仿宋" w:eastAsia="仿宋" w:cs="仿宋"/>
          <w:sz w:val="32"/>
          <w:szCs w:val="32"/>
        </w:rPr>
      </w:pPr>
      <w:r>
        <w:rPr>
          <w:rFonts w:hint="eastAsia" w:ascii="仿宋" w:hAnsi="仿宋" w:eastAsia="仿宋" w:cs="仿宋"/>
          <w:sz w:val="32"/>
          <w:szCs w:val="32"/>
        </w:rPr>
        <w:t>上报图片：</w:t>
      </w:r>
    </w:p>
    <w:p>
      <w:pPr>
        <w:jc w:val="center"/>
        <w:rPr>
          <w:rFonts w:hint="eastAsia" w:ascii="仿宋" w:hAnsi="仿宋" w:cs="仿宋"/>
          <w:sz w:val="32"/>
          <w:szCs w:val="32"/>
        </w:rPr>
      </w:pPr>
      <w:r>
        <w:drawing>
          <wp:inline distT="0" distB="0" distL="0" distR="0">
            <wp:extent cx="2162175" cy="2876550"/>
            <wp:effectExtent l="0" t="0" r="0" b="0"/>
            <wp:docPr id="19" name="图片 85"/>
            <wp:cNvGraphicFramePr/>
            <a:graphic xmlns:a="http://schemas.openxmlformats.org/drawingml/2006/main">
              <a:graphicData uri="http://schemas.openxmlformats.org/drawingml/2006/picture">
                <pic:pic xmlns:pic="http://schemas.openxmlformats.org/drawingml/2006/picture">
                  <pic:nvPicPr>
                    <pic:cNvPr id="19" name="图片 85"/>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162175" cy="2876550"/>
                    </a:xfrm>
                    <a:prstGeom prst="rect">
                      <a:avLst/>
                    </a:prstGeom>
                    <a:noFill/>
                    <a:ln>
                      <a:noFill/>
                    </a:ln>
                    <a:effectLst/>
                  </pic:spPr>
                </pic:pic>
              </a:graphicData>
            </a:graphic>
          </wp:inline>
        </w:drawing>
      </w:r>
      <w:r>
        <w:rPr>
          <w:rFonts w:hint="eastAsia"/>
        </w:rPr>
        <w:t xml:space="preserve"> </w:t>
      </w:r>
      <w:r>
        <w:drawing>
          <wp:inline distT="0" distB="0" distL="0" distR="0">
            <wp:extent cx="2162175" cy="2876550"/>
            <wp:effectExtent l="0" t="0" r="0" b="0"/>
            <wp:docPr id="20" name="图片 86"/>
            <wp:cNvGraphicFramePr/>
            <a:graphic xmlns:a="http://schemas.openxmlformats.org/drawingml/2006/main">
              <a:graphicData uri="http://schemas.openxmlformats.org/drawingml/2006/picture">
                <pic:pic xmlns:pic="http://schemas.openxmlformats.org/drawingml/2006/picture">
                  <pic:nvPicPr>
                    <pic:cNvPr id="20" name="图片 86"/>
                    <pic:cNvPicPr>
                      <a:picLocks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162175" cy="2876550"/>
                    </a:xfrm>
                    <a:prstGeom prst="rect">
                      <a:avLst/>
                    </a:prstGeom>
                    <a:noFill/>
                    <a:ln>
                      <a:noFill/>
                    </a:ln>
                    <a:effectLst/>
                  </pic:spPr>
                </pic:pic>
              </a:graphicData>
            </a:graphic>
          </wp:inline>
        </w:drawing>
      </w:r>
    </w:p>
    <w:p>
      <w:pPr>
        <w:spacing w:line="54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12.晋中市供水有限责任公司：本月共派遣案件99件，已处置98件，处置中1件，处置率98.99%,按时处置率98.99%，结案98件，涉及案件主要包括供水问题、供水管道破裂等小类。</w:t>
      </w:r>
    </w:p>
    <w:p>
      <w:pPr>
        <w:spacing w:line="54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兜底典型案件：</w:t>
      </w:r>
    </w:p>
    <w:p>
      <w:pPr>
        <w:spacing w:line="54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 xml:space="preserve">任务号：202301090523  </w:t>
      </w:r>
    </w:p>
    <w:p>
      <w:pPr>
        <w:spacing w:line="54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问题描述：新建南路与新华街交叉口往北180米路东，恒大珺睿府项目北侧有两个上水井盖破损（井盖上无字，井内有阀门）已做警戒。经了解为用户产权，供水公司兜底处理。</w:t>
      </w:r>
    </w:p>
    <w:p>
      <w:pPr>
        <w:jc w:val="center"/>
        <w:rPr>
          <w:rFonts w:hint="eastAsia"/>
        </w:rPr>
      </w:pPr>
      <w:r>
        <mc:AlternateContent>
          <mc:Choice Requires="wps">
            <w:drawing>
              <wp:anchor distT="0" distB="0" distL="114300" distR="114300" simplePos="0" relativeHeight="251660288" behindDoc="0" locked="0" layoutInCell="1" allowOverlap="1">
                <wp:simplePos x="0" y="0"/>
                <wp:positionH relativeFrom="column">
                  <wp:posOffset>3843020</wp:posOffset>
                </wp:positionH>
                <wp:positionV relativeFrom="paragraph">
                  <wp:posOffset>2451100</wp:posOffset>
                </wp:positionV>
                <wp:extent cx="1028065" cy="333375"/>
                <wp:effectExtent l="4445" t="3175" r="0" b="0"/>
                <wp:wrapNone/>
                <wp:docPr id="31" name="自选图形 921"/>
                <wp:cNvGraphicFramePr/>
                <a:graphic xmlns:a="http://schemas.openxmlformats.org/drawingml/2006/main">
                  <a:graphicData uri="http://schemas.microsoft.com/office/word/2010/wordprocessingShape">
                    <wps:wsp>
                      <wps:cNvSpPr>
                        <a:spLocks noChangeArrowheads="1"/>
                      </wps:cNvSpPr>
                      <wps:spPr bwMode="auto">
                        <a:xfrm>
                          <a:off x="0" y="0"/>
                          <a:ext cx="1028065" cy="333375"/>
                        </a:xfrm>
                        <a:prstGeom prst="wedgeRectCallout">
                          <a:avLst>
                            <a:gd name="adj1" fmla="val -43750"/>
                            <a:gd name="adj2" fmla="val 70000"/>
                          </a:avLst>
                        </a:prstGeom>
                        <a:noFill/>
                        <a:ln>
                          <a:noFill/>
                        </a:ln>
                        <a:effectLst/>
                      </wps:spPr>
                      <wps:txbx>
                        <w:txbxContent>
                          <w:p>
                            <w:pPr>
                              <w:rPr>
                                <w:rFonts w:hint="eastAsia"/>
                                <w:b/>
                                <w:bCs/>
                                <w:color w:val="FFFF00"/>
                              </w:rPr>
                            </w:pPr>
                            <w:r>
                              <w:rPr>
                                <w:rFonts w:hint="eastAsia"/>
                                <w:b/>
                                <w:bCs/>
                                <w:color w:val="FFFF00"/>
                              </w:rPr>
                              <w:t>兜底处置图片</w:t>
                            </w:r>
                          </w:p>
                        </w:txbxContent>
                      </wps:txbx>
                      <wps:bodyPr rot="0" vert="horz" wrap="square" lIns="91440" tIns="45720" rIns="91440" bIns="45720" anchor="t" anchorCtr="0" upright="1">
                        <a:noAutofit/>
                      </wps:bodyPr>
                    </wps:wsp>
                  </a:graphicData>
                </a:graphic>
              </wp:anchor>
            </w:drawing>
          </mc:Choice>
          <mc:Fallback>
            <w:pict>
              <v:shape id="自选图形 921" o:spid="_x0000_s1026" o:spt="61" type="#_x0000_t61" style="position:absolute;left:0pt;margin-left:302.6pt;margin-top:193pt;height:26.25pt;width:80.95pt;z-index:251660288;mso-width-relative:page;mso-height-relative:page;" filled="f" stroked="f" coordsize="21600,21600" o:gfxdata="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wM2fc9oAAAALAQAADwAAAAAA&#10;AAABACAAAAAiAAAAZHJzL2Rvd25yZXYueG1sUEsBAhQAFAAAAAgAh07iQDRN46JKAgAAfQQAAA4A&#10;AAAAAAAAAQAgAAAAKQEAAGRycy9lMm9Eb2MueG1sUEsFBgAAAAAGAAYAWQEAAOUFAAAAAA==&#10;" adj="1350,25920">
                <v:fill on="f" focussize="0,0"/>
                <v:stroke on="f"/>
                <v:imagedata o:title=""/>
                <o:lock v:ext="edit" aspectratio="f"/>
                <v:textbox>
                  <w:txbxContent>
                    <w:p>
                      <w:pPr>
                        <w:rPr>
                          <w:rFonts w:hint="eastAsia"/>
                          <w:b/>
                          <w:bCs/>
                          <w:color w:val="FFFF00"/>
                        </w:rPr>
                      </w:pPr>
                      <w:r>
                        <w:rPr>
                          <w:rFonts w:hint="eastAsia"/>
                          <w:b/>
                          <w:bCs/>
                          <w:color w:val="FFFF00"/>
                        </w:rPr>
                        <w:t>兜底处置图片</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1927860</wp:posOffset>
                </wp:positionH>
                <wp:positionV relativeFrom="paragraph">
                  <wp:posOffset>2441575</wp:posOffset>
                </wp:positionV>
                <wp:extent cx="723900" cy="333375"/>
                <wp:effectExtent l="3810" t="3175" r="0" b="0"/>
                <wp:wrapNone/>
                <wp:docPr id="30" name="自选图形 920"/>
                <wp:cNvGraphicFramePr/>
                <a:graphic xmlns:a="http://schemas.openxmlformats.org/drawingml/2006/main">
                  <a:graphicData uri="http://schemas.microsoft.com/office/word/2010/wordprocessingShape">
                    <wps:wsp>
                      <wps:cNvSpPr>
                        <a:spLocks noChangeArrowheads="1"/>
                      </wps:cNvSpPr>
                      <wps:spPr bwMode="auto">
                        <a:xfrm>
                          <a:off x="0" y="0"/>
                          <a:ext cx="723900" cy="333375"/>
                        </a:xfrm>
                        <a:prstGeom prst="wedgeRectCallout">
                          <a:avLst>
                            <a:gd name="adj1" fmla="val -43750"/>
                            <a:gd name="adj2" fmla="val 70000"/>
                          </a:avLst>
                        </a:prstGeom>
                        <a:noFill/>
                        <a:ln>
                          <a:noFill/>
                        </a:ln>
                      </wps:spPr>
                      <wps:txbx>
                        <w:txbxContent>
                          <w:p>
                            <w:pPr>
                              <w:rPr>
                                <w:rFonts w:hint="eastAsia"/>
                                <w:b/>
                                <w:bCs/>
                                <w:color w:val="FFFF00"/>
                              </w:rPr>
                            </w:pPr>
                            <w:r>
                              <w:rPr>
                                <w:rFonts w:hint="eastAsia"/>
                                <w:b/>
                                <w:bCs/>
                                <w:color w:val="FFFF00"/>
                              </w:rPr>
                              <w:t>上报图片</w:t>
                            </w:r>
                          </w:p>
                        </w:txbxContent>
                      </wps:txbx>
                      <wps:bodyPr rot="0" vert="horz" wrap="square" lIns="91440" tIns="45720" rIns="91440" bIns="45720" anchor="t" anchorCtr="0" upright="1">
                        <a:noAutofit/>
                      </wps:bodyPr>
                    </wps:wsp>
                  </a:graphicData>
                </a:graphic>
              </wp:anchor>
            </w:drawing>
          </mc:Choice>
          <mc:Fallback>
            <w:pict>
              <v:shape id="自选图形 920" o:spid="_x0000_s1026" o:spt="61" type="#_x0000_t61" style="position:absolute;left:0pt;margin-left:151.8pt;margin-top:192.25pt;height:26.25pt;width:57pt;z-index:251659264;mso-width-relative:page;mso-height-relative:page;" filled="f" stroked="f" coordsize="21600,21600" o:gfxdata="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oI9Hq2QAAAAsBAAAPAAAAAAAAAAEAIAAA&#10;ACIAAABkcnMvZG93bnJldi54bWxQSwECFAAUAAAACACHTuJAovBj3kQCAABuBAAADgAAAAAAAAAB&#10;ACAAAAAoAQAAZHJzL2Uyb0RvYy54bWxQSwUGAAAAAAYABgBZAQAA3gUAAAAA&#10;" adj="1350,25920">
                <v:fill on="f" focussize="0,0"/>
                <v:stroke on="f"/>
                <v:imagedata o:title=""/>
                <o:lock v:ext="edit" aspectratio="f"/>
                <v:textbox>
                  <w:txbxContent>
                    <w:p>
                      <w:pPr>
                        <w:rPr>
                          <w:rFonts w:hint="eastAsia"/>
                          <w:b/>
                          <w:bCs/>
                          <w:color w:val="FFFF00"/>
                        </w:rPr>
                      </w:pPr>
                      <w:r>
                        <w:rPr>
                          <w:rFonts w:hint="eastAsia"/>
                          <w:b/>
                          <w:bCs/>
                          <w:color w:val="FFFF00"/>
                        </w:rPr>
                        <w:t>上报图片</w:t>
                      </w:r>
                    </w:p>
                  </w:txbxContent>
                </v:textbox>
              </v:shape>
            </w:pict>
          </mc:Fallback>
        </mc:AlternateContent>
      </w:r>
      <w:r>
        <w:drawing>
          <wp:inline distT="0" distB="0" distL="0" distR="0">
            <wp:extent cx="2162175" cy="2876550"/>
            <wp:effectExtent l="0" t="0" r="0" b="0"/>
            <wp:docPr id="21" name="图片 87"/>
            <wp:cNvGraphicFramePr/>
            <a:graphic xmlns:a="http://schemas.openxmlformats.org/drawingml/2006/main">
              <a:graphicData uri="http://schemas.openxmlformats.org/drawingml/2006/picture">
                <pic:pic xmlns:pic="http://schemas.openxmlformats.org/drawingml/2006/picture">
                  <pic:nvPicPr>
                    <pic:cNvPr id="21" name="图片 87"/>
                    <pic:cNvPicPr>
                      <a:picLocks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162175" cy="2876550"/>
                    </a:xfrm>
                    <a:prstGeom prst="rect">
                      <a:avLst/>
                    </a:prstGeom>
                    <a:noFill/>
                    <a:ln>
                      <a:noFill/>
                    </a:ln>
                    <a:effectLst/>
                  </pic:spPr>
                </pic:pic>
              </a:graphicData>
            </a:graphic>
          </wp:inline>
        </w:drawing>
      </w:r>
      <w:r>
        <w:rPr>
          <w:rFonts w:hint="eastAsia"/>
        </w:rPr>
        <w:t xml:space="preserve"> </w:t>
      </w:r>
      <w:r>
        <w:drawing>
          <wp:inline distT="0" distB="0" distL="0" distR="0">
            <wp:extent cx="2162175" cy="2876550"/>
            <wp:effectExtent l="0" t="0" r="0" b="0"/>
            <wp:docPr id="22" name="图片 89"/>
            <wp:cNvGraphicFramePr/>
            <a:graphic xmlns:a="http://schemas.openxmlformats.org/drawingml/2006/main">
              <a:graphicData uri="http://schemas.openxmlformats.org/drawingml/2006/picture">
                <pic:pic xmlns:pic="http://schemas.openxmlformats.org/drawingml/2006/picture">
                  <pic:nvPicPr>
                    <pic:cNvPr id="22" name="图片 89"/>
                    <pic:cNvPicPr>
                      <a:picLocks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162175" cy="2876550"/>
                    </a:xfrm>
                    <a:prstGeom prst="rect">
                      <a:avLst/>
                    </a:prstGeom>
                    <a:noFill/>
                    <a:ln>
                      <a:noFill/>
                    </a:ln>
                    <a:effectLst/>
                  </pic:spPr>
                </pic:pic>
              </a:graphicData>
            </a:graphic>
          </wp:inline>
        </w:drawing>
      </w:r>
    </w:p>
    <w:p>
      <w:pPr>
        <w:spacing w:line="54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13.共享单车管理企业：本月共派遣案件1850件，已处置1407件，未处置443件，处置率76.05%,按时处置率5.30%，结案1407件，涉及案件主要为非机动车乱停放。主要存在于中都路全段、蕴华街全段、迎宾街全段、新华街、文苑街。</w:t>
      </w:r>
    </w:p>
    <w:p>
      <w:pPr>
        <w:spacing w:line="54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14.晋中燃气公司：本月共派遣案件163件，已处置159件，未处置4件，处置率97.55%,按时处置率87.12%，结案159件，涉及案件主要包括燃气问题、施工后道路未硬化等小类。</w:t>
      </w:r>
    </w:p>
    <w:p>
      <w:pPr>
        <w:spacing w:line="540" w:lineRule="exact"/>
        <w:ind w:firstLine="640" w:firstLineChars="200"/>
        <w:rPr>
          <w:rFonts w:ascii="仿宋_GB2312" w:hAnsi="仿宋_GB2312" w:eastAsia="仿宋_GB2312" w:cs="仿宋_GB2312"/>
          <w:sz w:val="32"/>
          <w:szCs w:val="32"/>
        </w:rPr>
      </w:pPr>
      <w:r>
        <w:rPr>
          <w:rFonts w:hint="eastAsia" w:ascii="仿宋_GB2312" w:hAnsi="仿宋_GB2312" w:eastAsia="仿宋_GB2312" w:cs="仿宋_GB2312"/>
          <w:sz w:val="32"/>
          <w:szCs w:val="32"/>
        </w:rPr>
        <w:t>15.</w:t>
      </w:r>
      <w:r>
        <w:rPr>
          <w:rFonts w:hint="eastAsia" w:ascii="仿宋" w:hAnsi="仿宋" w:eastAsia="仿宋" w:cs="仿宋"/>
          <w:sz w:val="32"/>
          <w:szCs w:val="32"/>
        </w:rPr>
        <w:t>国网山西省电力公司晋中供电公司：</w:t>
      </w:r>
      <w:r>
        <w:rPr>
          <w:rFonts w:hint="eastAsia" w:ascii="仿宋_GB2312" w:hAnsi="仿宋_GB2312" w:eastAsia="仿宋_GB2312" w:cs="仿宋_GB2312"/>
          <w:sz w:val="32"/>
          <w:szCs w:val="32"/>
        </w:rPr>
        <w:t>本月共派遣案件126件，已处置0件，未处置126件，处置率0,按时处置率0，结案0件，涉及案件主要包括电力设施、电力井盖等小类。未处置案件涉及电力设施、电力井盖，主要存在于经西大道、安宁街、道北西街。</w:t>
      </w:r>
    </w:p>
    <w:p>
      <w:pPr>
        <w:spacing w:line="54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未处置典型案件：</w:t>
      </w:r>
    </w:p>
    <w:p>
      <w:pPr>
        <w:spacing w:line="54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任务号：</w:t>
      </w:r>
      <w:r>
        <w:rPr>
          <w:rFonts w:hint="eastAsia" w:ascii="仿宋_GB2312" w:hAnsi="仿宋_GB2312" w:eastAsia="仿宋_GB2312" w:cs="仿宋_GB2312"/>
          <w:sz w:val="32"/>
          <w:szCs w:val="32"/>
        </w:rPr>
        <w:tab/>
      </w:r>
      <w:r>
        <w:rPr>
          <w:rFonts w:hint="eastAsia" w:ascii="仿宋_GB2312" w:hAnsi="仿宋_GB2312" w:eastAsia="仿宋_GB2312" w:cs="仿宋_GB2312"/>
          <w:sz w:val="32"/>
          <w:szCs w:val="32"/>
        </w:rPr>
        <w:t>202301020081</w:t>
      </w:r>
    </w:p>
    <w:p>
      <w:pPr>
        <w:spacing w:line="54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问题描述：龙田路与龙湖大街交叉口往北240米左右路西，奥莱奥特绿地里有电力井盖缺失，井里是高压电力线缆。</w:t>
      </w:r>
    </w:p>
    <w:p>
      <w:pPr>
        <w:spacing w:line="540" w:lineRule="exact"/>
        <w:ind w:firstLine="640" w:firstLineChars="200"/>
        <w:rPr>
          <w:rFonts w:hint="eastAsia" w:ascii="仿宋" w:hAnsi="仿宋" w:eastAsia="仿宋" w:cs="仿宋"/>
          <w:sz w:val="32"/>
          <w:szCs w:val="32"/>
        </w:rPr>
      </w:pPr>
      <w:r>
        <w:rPr>
          <w:rFonts w:hint="eastAsia" w:ascii="仿宋" w:hAnsi="仿宋" w:eastAsia="仿宋" w:cs="仿宋"/>
          <w:sz w:val="32"/>
          <w:szCs w:val="32"/>
        </w:rPr>
        <w:t>上报图片：</w:t>
      </w:r>
    </w:p>
    <w:p>
      <w:pPr>
        <w:jc w:val="center"/>
        <w:rPr>
          <w:rFonts w:ascii="宋体" w:hAnsi="宋体" w:cs="宋体"/>
          <w:sz w:val="24"/>
        </w:rPr>
      </w:pPr>
      <w:r>
        <w:drawing>
          <wp:inline distT="0" distB="0" distL="0" distR="0">
            <wp:extent cx="2162175" cy="2876550"/>
            <wp:effectExtent l="0" t="0" r="0" b="0"/>
            <wp:docPr id="23" name="图片 90"/>
            <wp:cNvGraphicFramePr/>
            <a:graphic xmlns:a="http://schemas.openxmlformats.org/drawingml/2006/main">
              <a:graphicData uri="http://schemas.openxmlformats.org/drawingml/2006/picture">
                <pic:pic xmlns:pic="http://schemas.openxmlformats.org/drawingml/2006/picture">
                  <pic:nvPicPr>
                    <pic:cNvPr id="23" name="图片 90"/>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162175" cy="2876550"/>
                    </a:xfrm>
                    <a:prstGeom prst="rect">
                      <a:avLst/>
                    </a:prstGeom>
                    <a:noFill/>
                    <a:ln>
                      <a:noFill/>
                    </a:ln>
                    <a:effectLst/>
                  </pic:spPr>
                </pic:pic>
              </a:graphicData>
            </a:graphic>
          </wp:inline>
        </w:drawing>
      </w:r>
      <w:r>
        <w:rPr>
          <w:rFonts w:hint="eastAsia" w:ascii="宋体" w:hAnsi="宋体" w:cs="宋体"/>
          <w:sz w:val="24"/>
        </w:rPr>
        <w:t xml:space="preserve">  </w:t>
      </w:r>
      <w:r>
        <w:rPr>
          <w:rFonts w:hint="eastAsia"/>
          <w:b/>
          <w:bCs/>
        </w:rPr>
        <w:drawing>
          <wp:inline distT="0" distB="0" distL="0" distR="0">
            <wp:extent cx="2305050" cy="2876550"/>
            <wp:effectExtent l="0" t="0" r="0" b="0"/>
            <wp:docPr id="24" name="图片 2" descr="781bea334f4b225c0c5e4d519da3d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781bea334f4b225c0c5e4d519da3d3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305050" cy="2876550"/>
                    </a:xfrm>
                    <a:prstGeom prst="rect">
                      <a:avLst/>
                    </a:prstGeom>
                    <a:noFill/>
                    <a:ln>
                      <a:noFill/>
                    </a:ln>
                  </pic:spPr>
                </pic:pic>
              </a:graphicData>
            </a:graphic>
          </wp:inline>
        </w:drawing>
      </w:r>
    </w:p>
    <w:p>
      <w:pPr>
        <w:spacing w:line="600" w:lineRule="exact"/>
        <w:ind w:firstLine="640" w:firstLineChars="200"/>
        <w:outlineLvl w:val="1"/>
        <w:rPr>
          <w:rFonts w:hint="eastAsia" w:ascii="楷体" w:hAnsi="楷体" w:eastAsia="楷体" w:cs="楷体"/>
          <w:sz w:val="32"/>
          <w:szCs w:val="32"/>
        </w:rPr>
      </w:pPr>
      <w:r>
        <w:rPr>
          <w:rFonts w:hint="eastAsia" w:ascii="楷体" w:hAnsi="楷体" w:eastAsia="楷体" w:cs="楷体"/>
          <w:sz w:val="32"/>
          <w:szCs w:val="32"/>
        </w:rPr>
        <w:t>（三）案件类别分析</w:t>
      </w:r>
    </w:p>
    <w:p>
      <w:pPr>
        <w:spacing w:line="600" w:lineRule="exact"/>
        <w:ind w:firstLine="640" w:firstLineChars="200"/>
        <w:outlineLvl w:val="2"/>
        <w:rPr>
          <w:rFonts w:hint="eastAsia" w:ascii="楷体" w:hAnsi="楷体" w:eastAsia="楷体" w:cs="楷体"/>
          <w:sz w:val="32"/>
          <w:szCs w:val="32"/>
        </w:rPr>
      </w:pPr>
      <w:r>
        <w:rPr>
          <w:rFonts w:hint="eastAsia" w:ascii="楷体" w:hAnsi="楷体" w:eastAsia="楷体" w:cs="楷体"/>
          <w:sz w:val="32"/>
          <w:szCs w:val="32"/>
        </w:rPr>
        <w:t>1.事件、部件上报情况</w:t>
      </w:r>
    </w:p>
    <w:p>
      <w:pPr>
        <w:spacing w:line="600" w:lineRule="exact"/>
        <w:ind w:firstLine="640" w:firstLineChars="200"/>
        <w:rPr>
          <w:rFonts w:hint="eastAsia" w:ascii="仿宋" w:hAnsi="仿宋" w:eastAsia="仿宋" w:cs="仿宋"/>
          <w:sz w:val="32"/>
          <w:szCs w:val="32"/>
        </w:rPr>
      </w:pPr>
      <w:r>
        <w:rPr>
          <w:rFonts w:hint="eastAsia" w:ascii="仿宋" w:hAnsi="仿宋" w:eastAsia="仿宋" w:cs="仿宋"/>
          <w:sz w:val="32"/>
          <w:szCs w:val="32"/>
        </w:rPr>
        <w:t>1月1日-1月31日，事件类问题派遣数为16594件，部件类1716件，事件占派遣总数的90.63%，部件占派遣总数的9.37%。</w:t>
      </w:r>
    </w:p>
    <w:p>
      <w:pPr>
        <w:spacing w:line="600" w:lineRule="exact"/>
        <w:ind w:firstLine="640" w:firstLineChars="200"/>
        <w:outlineLvl w:val="2"/>
        <w:rPr>
          <w:rFonts w:hint="eastAsia" w:ascii="楷体" w:hAnsi="楷体" w:eastAsia="楷体" w:cs="楷体"/>
          <w:sz w:val="32"/>
          <w:szCs w:val="32"/>
        </w:rPr>
      </w:pPr>
      <w:r>
        <w:rPr>
          <w:rFonts w:hint="eastAsia" w:ascii="楷体" w:hAnsi="楷体" w:eastAsia="楷体" w:cs="楷体"/>
          <w:sz w:val="32"/>
          <w:szCs w:val="32"/>
        </w:rPr>
        <w:t>2.事、部件高发问题分析</w:t>
      </w:r>
    </w:p>
    <w:p>
      <w:pPr>
        <w:jc w:val="center"/>
      </w:pPr>
      <w:r>
        <w:drawing>
          <wp:inline distT="0" distB="0" distL="0" distR="0">
            <wp:extent cx="4572000" cy="2780665"/>
            <wp:effectExtent l="0" t="0" r="0" b="0"/>
            <wp:docPr id="25" name="图表 2"/>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drawing>
          <wp:inline distT="0" distB="0" distL="0" distR="0">
            <wp:extent cx="4572000" cy="2761615"/>
            <wp:effectExtent l="0" t="0" r="0" b="0"/>
            <wp:docPr id="26" name="图表 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pPr>
        <w:spacing w:line="600" w:lineRule="exact"/>
        <w:ind w:firstLine="640" w:firstLineChars="200"/>
        <w:jc w:val="left"/>
        <w:rPr>
          <w:rFonts w:hint="eastAsia" w:ascii="仿宋" w:hAnsi="仿宋" w:eastAsia="仿宋" w:cs="仿宋"/>
          <w:color w:val="000000"/>
          <w:sz w:val="32"/>
          <w:szCs w:val="32"/>
        </w:rPr>
      </w:pPr>
      <w:r>
        <w:rPr>
          <w:rFonts w:hint="eastAsia" w:ascii="仿宋" w:hAnsi="仿宋" w:eastAsia="仿宋" w:cs="仿宋"/>
          <w:color w:val="000000"/>
          <w:sz w:val="32"/>
          <w:szCs w:val="32"/>
        </w:rPr>
        <w:t>（1）事件高发问题</w:t>
      </w:r>
    </w:p>
    <w:tbl>
      <w:tblPr>
        <w:tblStyle w:val="15"/>
        <w:tblW w:w="0" w:type="auto"/>
        <w:jc w:val="center"/>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Layout w:type="fixed"/>
        <w:tblCellMar>
          <w:top w:w="0" w:type="dxa"/>
          <w:left w:w="0" w:type="dxa"/>
          <w:bottom w:w="0" w:type="dxa"/>
          <w:right w:w="0" w:type="dxa"/>
        </w:tblCellMar>
      </w:tblPr>
      <w:tblGrid>
        <w:gridCol w:w="676"/>
        <w:gridCol w:w="1695"/>
        <w:gridCol w:w="645"/>
        <w:gridCol w:w="549"/>
        <w:gridCol w:w="871"/>
        <w:gridCol w:w="937"/>
        <w:gridCol w:w="607"/>
        <w:gridCol w:w="660"/>
        <w:gridCol w:w="773"/>
        <w:gridCol w:w="900"/>
        <w:gridCol w:w="934"/>
      </w:tblGrid>
      <w:tr>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0" w:type="dxa"/>
            <w:bottom w:w="0" w:type="dxa"/>
            <w:right w:w="0" w:type="dxa"/>
          </w:tblCellMar>
        </w:tblPrEx>
        <w:trPr>
          <w:trHeight w:val="484" w:hRule="atLeast"/>
          <w:tblHeader/>
          <w:jc w:val="center"/>
        </w:trPr>
        <w:tc>
          <w:tcPr>
            <w:tcW w:w="676" w:type="dxa"/>
            <w:vMerge w:val="restart"/>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2"/>
                <w:szCs w:val="22"/>
                <w:lang w:bidi="ar"/>
              </w:rPr>
            </w:pPr>
            <w:r>
              <w:rPr>
                <w:rFonts w:hint="eastAsia" w:ascii="仿宋" w:hAnsi="仿宋" w:eastAsia="仿宋" w:cs="仿宋"/>
                <w:color w:val="000000"/>
                <w:kern w:val="0"/>
                <w:sz w:val="22"/>
                <w:szCs w:val="22"/>
                <w:lang w:bidi="ar"/>
              </w:rPr>
              <w:t>问题</w:t>
            </w:r>
          </w:p>
          <w:p>
            <w:pPr>
              <w:widowControl/>
              <w:jc w:val="center"/>
              <w:textAlignment w:val="center"/>
              <w:rPr>
                <w:rFonts w:hint="eastAsia" w:ascii="仿宋" w:hAnsi="仿宋" w:eastAsia="仿宋" w:cs="仿宋"/>
                <w:color w:val="000000"/>
                <w:kern w:val="0"/>
                <w:sz w:val="22"/>
                <w:szCs w:val="22"/>
                <w:lang w:bidi="ar"/>
              </w:rPr>
            </w:pPr>
            <w:r>
              <w:rPr>
                <w:rFonts w:hint="eastAsia" w:ascii="仿宋" w:hAnsi="仿宋" w:eastAsia="仿宋" w:cs="仿宋"/>
                <w:color w:val="000000"/>
                <w:kern w:val="0"/>
                <w:sz w:val="22"/>
                <w:szCs w:val="22"/>
                <w:lang w:bidi="ar"/>
              </w:rPr>
              <w:t>类型</w:t>
            </w:r>
          </w:p>
        </w:tc>
        <w:tc>
          <w:tcPr>
            <w:tcW w:w="1695" w:type="dxa"/>
            <w:vMerge w:val="restart"/>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bCs/>
                <w:color w:val="000000"/>
                <w:kern w:val="0"/>
                <w:sz w:val="22"/>
                <w:szCs w:val="22"/>
                <w:lang w:bidi="ar"/>
              </w:rPr>
              <w:t>小类</w:t>
            </w:r>
          </w:p>
        </w:tc>
        <w:tc>
          <w:tcPr>
            <w:tcW w:w="3002" w:type="dxa"/>
            <w:gridSpan w:val="4"/>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bCs/>
                <w:color w:val="000000"/>
                <w:kern w:val="0"/>
                <w:sz w:val="22"/>
                <w:szCs w:val="22"/>
                <w:lang w:bidi="ar"/>
              </w:rPr>
              <w:t>派遣数</w:t>
            </w:r>
          </w:p>
        </w:tc>
        <w:tc>
          <w:tcPr>
            <w:tcW w:w="2940" w:type="dxa"/>
            <w:gridSpan w:val="4"/>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bCs/>
                <w:color w:val="000000"/>
                <w:kern w:val="0"/>
                <w:sz w:val="22"/>
                <w:szCs w:val="22"/>
                <w:lang w:bidi="ar"/>
              </w:rPr>
              <w:t>结案数</w:t>
            </w:r>
          </w:p>
        </w:tc>
        <w:tc>
          <w:tcPr>
            <w:tcW w:w="934" w:type="dxa"/>
            <w:vMerge w:val="restart"/>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color w:val="000000"/>
                <w:kern w:val="0"/>
                <w:sz w:val="22"/>
                <w:szCs w:val="22"/>
                <w:lang w:bidi="ar"/>
              </w:rPr>
              <w:t>结案率</w:t>
            </w:r>
          </w:p>
        </w:tc>
      </w:tr>
      <w:tr>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0" w:type="dxa"/>
            <w:bottom w:w="0" w:type="dxa"/>
            <w:right w:w="0" w:type="dxa"/>
          </w:tblCellMar>
        </w:tblPrEx>
        <w:trPr>
          <w:trHeight w:val="401" w:hRule="atLeast"/>
          <w:tblHeader/>
          <w:jc w:val="center"/>
        </w:trPr>
        <w:tc>
          <w:tcPr>
            <w:tcW w:w="676" w:type="dxa"/>
            <w:vMerge w:val="continue"/>
            <w:tcBorders>
              <w:tl2br w:val="nil"/>
              <w:tr2bl w:val="nil"/>
            </w:tcBorders>
            <w:shd w:val="clear" w:color="auto" w:fill="B8CCE4"/>
            <w:tcMar>
              <w:top w:w="15" w:type="dxa"/>
              <w:left w:w="15" w:type="dxa"/>
              <w:right w:w="15" w:type="dxa"/>
            </w:tcMar>
            <w:vAlign w:val="center"/>
          </w:tcPr>
          <w:p>
            <w:pPr>
              <w:jc w:val="center"/>
              <w:rPr>
                <w:rFonts w:hint="eastAsia" w:ascii="仿宋" w:hAnsi="仿宋" w:eastAsia="仿宋" w:cs="仿宋"/>
                <w:b/>
                <w:color w:val="000000"/>
                <w:sz w:val="22"/>
                <w:szCs w:val="22"/>
              </w:rPr>
            </w:pPr>
          </w:p>
        </w:tc>
        <w:tc>
          <w:tcPr>
            <w:tcW w:w="1695" w:type="dxa"/>
            <w:vMerge w:val="continue"/>
            <w:tcBorders>
              <w:tl2br w:val="nil"/>
              <w:tr2bl w:val="nil"/>
            </w:tcBorders>
            <w:shd w:val="clear" w:color="auto" w:fill="B8CCE4"/>
            <w:tcMar>
              <w:top w:w="15" w:type="dxa"/>
              <w:left w:w="15" w:type="dxa"/>
              <w:right w:w="15" w:type="dxa"/>
            </w:tcMar>
            <w:vAlign w:val="center"/>
          </w:tcPr>
          <w:p>
            <w:pPr>
              <w:jc w:val="center"/>
              <w:rPr>
                <w:rFonts w:hint="eastAsia" w:ascii="仿宋" w:hAnsi="仿宋" w:eastAsia="仿宋" w:cs="仿宋"/>
                <w:bCs/>
                <w:color w:val="000000"/>
                <w:sz w:val="22"/>
                <w:szCs w:val="22"/>
              </w:rPr>
            </w:pPr>
          </w:p>
        </w:tc>
        <w:tc>
          <w:tcPr>
            <w:tcW w:w="645" w:type="dxa"/>
            <w:vMerge w:val="restart"/>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bCs/>
                <w:color w:val="000000"/>
                <w:sz w:val="22"/>
                <w:szCs w:val="22"/>
              </w:rPr>
              <w:t>本月</w:t>
            </w:r>
          </w:p>
        </w:tc>
        <w:tc>
          <w:tcPr>
            <w:tcW w:w="549" w:type="dxa"/>
            <w:vMerge w:val="restart"/>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bCs/>
                <w:color w:val="000000"/>
                <w:kern w:val="0"/>
                <w:sz w:val="22"/>
                <w:szCs w:val="22"/>
                <w:lang w:bidi="ar"/>
              </w:rPr>
              <w:t>上月</w:t>
            </w:r>
          </w:p>
        </w:tc>
        <w:tc>
          <w:tcPr>
            <w:tcW w:w="1808" w:type="dxa"/>
            <w:gridSpan w:val="2"/>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bCs/>
                <w:color w:val="000000"/>
                <w:kern w:val="0"/>
                <w:sz w:val="22"/>
                <w:szCs w:val="22"/>
                <w:lang w:bidi="ar"/>
              </w:rPr>
              <w:t>环比</w:t>
            </w:r>
          </w:p>
        </w:tc>
        <w:tc>
          <w:tcPr>
            <w:tcW w:w="607" w:type="dxa"/>
            <w:vMerge w:val="restart"/>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bCs/>
                <w:color w:val="000000"/>
                <w:kern w:val="0"/>
                <w:sz w:val="22"/>
                <w:szCs w:val="22"/>
                <w:lang w:bidi="ar"/>
              </w:rPr>
              <w:t>本月</w:t>
            </w:r>
          </w:p>
        </w:tc>
        <w:tc>
          <w:tcPr>
            <w:tcW w:w="660" w:type="dxa"/>
            <w:vMerge w:val="restart"/>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bCs/>
                <w:color w:val="000000"/>
                <w:kern w:val="0"/>
                <w:sz w:val="22"/>
                <w:szCs w:val="22"/>
                <w:lang w:bidi="ar"/>
              </w:rPr>
              <w:t>上月</w:t>
            </w:r>
          </w:p>
        </w:tc>
        <w:tc>
          <w:tcPr>
            <w:tcW w:w="1673" w:type="dxa"/>
            <w:gridSpan w:val="2"/>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bCs/>
                <w:color w:val="000000"/>
                <w:kern w:val="0"/>
                <w:sz w:val="22"/>
                <w:szCs w:val="22"/>
                <w:lang w:bidi="ar"/>
              </w:rPr>
              <w:t>环比</w:t>
            </w:r>
          </w:p>
        </w:tc>
        <w:tc>
          <w:tcPr>
            <w:tcW w:w="934" w:type="dxa"/>
            <w:vMerge w:val="continue"/>
            <w:tcBorders>
              <w:tl2br w:val="nil"/>
              <w:tr2bl w:val="nil"/>
            </w:tcBorders>
            <w:shd w:val="clear" w:color="auto" w:fill="B8CCE4"/>
            <w:tcMar>
              <w:top w:w="15" w:type="dxa"/>
              <w:left w:w="15" w:type="dxa"/>
              <w:right w:w="15" w:type="dxa"/>
            </w:tcMar>
            <w:vAlign w:val="center"/>
          </w:tcPr>
          <w:p>
            <w:pPr>
              <w:jc w:val="center"/>
              <w:rPr>
                <w:rFonts w:hint="eastAsia" w:ascii="仿宋" w:hAnsi="仿宋" w:eastAsia="仿宋" w:cs="仿宋"/>
                <w:color w:val="000000"/>
                <w:sz w:val="22"/>
                <w:szCs w:val="22"/>
              </w:rPr>
            </w:pPr>
          </w:p>
        </w:tc>
      </w:tr>
      <w:tr>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0" w:type="dxa"/>
            <w:bottom w:w="0" w:type="dxa"/>
            <w:right w:w="0" w:type="dxa"/>
          </w:tblCellMar>
        </w:tblPrEx>
        <w:trPr>
          <w:trHeight w:val="90" w:hRule="atLeast"/>
          <w:tblHeader/>
          <w:jc w:val="center"/>
        </w:trPr>
        <w:tc>
          <w:tcPr>
            <w:tcW w:w="676" w:type="dxa"/>
            <w:vMerge w:val="continue"/>
            <w:tcBorders>
              <w:tl2br w:val="nil"/>
              <w:tr2bl w:val="nil"/>
            </w:tcBorders>
            <w:shd w:val="clear" w:color="auto" w:fill="B8CCE4"/>
            <w:tcMar>
              <w:top w:w="15" w:type="dxa"/>
              <w:left w:w="15" w:type="dxa"/>
              <w:right w:w="15" w:type="dxa"/>
            </w:tcMar>
            <w:vAlign w:val="center"/>
          </w:tcPr>
          <w:p>
            <w:pPr>
              <w:jc w:val="center"/>
              <w:rPr>
                <w:rFonts w:hint="eastAsia" w:ascii="仿宋" w:hAnsi="仿宋" w:eastAsia="仿宋" w:cs="仿宋"/>
                <w:b/>
                <w:color w:val="000000"/>
                <w:sz w:val="22"/>
                <w:szCs w:val="22"/>
              </w:rPr>
            </w:pPr>
          </w:p>
        </w:tc>
        <w:tc>
          <w:tcPr>
            <w:tcW w:w="1695" w:type="dxa"/>
            <w:vMerge w:val="continue"/>
            <w:tcBorders>
              <w:tl2br w:val="nil"/>
              <w:tr2bl w:val="nil"/>
            </w:tcBorders>
            <w:shd w:val="clear" w:color="auto" w:fill="B8CCE4"/>
            <w:tcMar>
              <w:top w:w="15" w:type="dxa"/>
              <w:left w:w="15" w:type="dxa"/>
              <w:right w:w="15" w:type="dxa"/>
            </w:tcMar>
            <w:vAlign w:val="center"/>
          </w:tcPr>
          <w:p>
            <w:pPr>
              <w:jc w:val="center"/>
              <w:rPr>
                <w:rFonts w:hint="eastAsia" w:ascii="仿宋" w:hAnsi="仿宋" w:eastAsia="仿宋" w:cs="仿宋"/>
                <w:bCs/>
                <w:color w:val="000000"/>
                <w:sz w:val="22"/>
                <w:szCs w:val="22"/>
              </w:rPr>
            </w:pPr>
          </w:p>
        </w:tc>
        <w:tc>
          <w:tcPr>
            <w:tcW w:w="645" w:type="dxa"/>
            <w:vMerge w:val="continue"/>
            <w:tcBorders>
              <w:tl2br w:val="nil"/>
              <w:tr2bl w:val="nil"/>
            </w:tcBorders>
            <w:shd w:val="clear" w:color="auto" w:fill="DCE6F2"/>
            <w:tcMar>
              <w:top w:w="15" w:type="dxa"/>
              <w:left w:w="15" w:type="dxa"/>
              <w:right w:w="15" w:type="dxa"/>
            </w:tcMar>
            <w:vAlign w:val="center"/>
          </w:tcPr>
          <w:p>
            <w:pPr>
              <w:jc w:val="center"/>
              <w:rPr>
                <w:rFonts w:hint="eastAsia" w:ascii="仿宋" w:hAnsi="仿宋" w:eastAsia="仿宋" w:cs="仿宋"/>
                <w:bCs/>
                <w:color w:val="000000"/>
                <w:sz w:val="22"/>
                <w:szCs w:val="22"/>
              </w:rPr>
            </w:pPr>
          </w:p>
        </w:tc>
        <w:tc>
          <w:tcPr>
            <w:tcW w:w="549" w:type="dxa"/>
            <w:vMerge w:val="continue"/>
            <w:tcBorders>
              <w:tl2br w:val="nil"/>
              <w:tr2bl w:val="nil"/>
            </w:tcBorders>
            <w:shd w:val="clear" w:color="auto" w:fill="DCE6F2"/>
            <w:tcMar>
              <w:top w:w="15" w:type="dxa"/>
              <w:left w:w="15" w:type="dxa"/>
              <w:right w:w="15" w:type="dxa"/>
            </w:tcMar>
            <w:vAlign w:val="center"/>
          </w:tcPr>
          <w:p>
            <w:pPr>
              <w:jc w:val="center"/>
              <w:rPr>
                <w:rFonts w:hint="eastAsia" w:ascii="仿宋" w:hAnsi="仿宋" w:eastAsia="仿宋" w:cs="仿宋"/>
                <w:bCs/>
                <w:color w:val="000000"/>
                <w:sz w:val="22"/>
                <w:szCs w:val="22"/>
              </w:rPr>
            </w:pPr>
          </w:p>
        </w:tc>
        <w:tc>
          <w:tcPr>
            <w:tcW w:w="871" w:type="dxa"/>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bCs/>
                <w:color w:val="000000"/>
                <w:kern w:val="0"/>
                <w:sz w:val="22"/>
                <w:szCs w:val="22"/>
                <w:lang w:bidi="ar"/>
              </w:rPr>
              <w:t>数量</w:t>
            </w:r>
          </w:p>
        </w:tc>
        <w:tc>
          <w:tcPr>
            <w:tcW w:w="937" w:type="dxa"/>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bCs/>
                <w:color w:val="000000"/>
                <w:kern w:val="0"/>
                <w:sz w:val="22"/>
                <w:szCs w:val="22"/>
                <w:lang w:bidi="ar"/>
              </w:rPr>
              <w:t>增减±</w:t>
            </w:r>
          </w:p>
        </w:tc>
        <w:tc>
          <w:tcPr>
            <w:tcW w:w="607" w:type="dxa"/>
            <w:vMerge w:val="continue"/>
            <w:tcBorders>
              <w:tl2br w:val="nil"/>
              <w:tr2bl w:val="nil"/>
            </w:tcBorders>
            <w:shd w:val="clear" w:color="auto" w:fill="DCE6F2"/>
            <w:tcMar>
              <w:top w:w="15" w:type="dxa"/>
              <w:left w:w="15" w:type="dxa"/>
              <w:right w:w="15" w:type="dxa"/>
            </w:tcMar>
            <w:vAlign w:val="center"/>
          </w:tcPr>
          <w:p>
            <w:pPr>
              <w:jc w:val="center"/>
              <w:rPr>
                <w:rFonts w:hint="eastAsia" w:ascii="仿宋" w:hAnsi="仿宋" w:eastAsia="仿宋" w:cs="仿宋"/>
                <w:bCs/>
                <w:color w:val="000000"/>
                <w:sz w:val="22"/>
                <w:szCs w:val="22"/>
              </w:rPr>
            </w:pPr>
          </w:p>
        </w:tc>
        <w:tc>
          <w:tcPr>
            <w:tcW w:w="660" w:type="dxa"/>
            <w:vMerge w:val="continue"/>
            <w:tcBorders>
              <w:tl2br w:val="nil"/>
              <w:tr2bl w:val="nil"/>
            </w:tcBorders>
            <w:shd w:val="clear" w:color="auto" w:fill="DCE6F2"/>
            <w:tcMar>
              <w:top w:w="15" w:type="dxa"/>
              <w:left w:w="15" w:type="dxa"/>
              <w:right w:w="15" w:type="dxa"/>
            </w:tcMar>
            <w:vAlign w:val="center"/>
          </w:tcPr>
          <w:p>
            <w:pPr>
              <w:jc w:val="center"/>
              <w:rPr>
                <w:rFonts w:hint="eastAsia" w:ascii="仿宋" w:hAnsi="仿宋" w:eastAsia="仿宋" w:cs="仿宋"/>
                <w:bCs/>
                <w:color w:val="000000"/>
                <w:sz w:val="22"/>
                <w:szCs w:val="22"/>
              </w:rPr>
            </w:pPr>
          </w:p>
        </w:tc>
        <w:tc>
          <w:tcPr>
            <w:tcW w:w="773" w:type="dxa"/>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bCs/>
                <w:color w:val="000000"/>
                <w:kern w:val="0"/>
                <w:sz w:val="22"/>
                <w:szCs w:val="22"/>
                <w:lang w:bidi="ar"/>
              </w:rPr>
              <w:t>数量</w:t>
            </w:r>
          </w:p>
        </w:tc>
        <w:tc>
          <w:tcPr>
            <w:tcW w:w="900" w:type="dxa"/>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bCs/>
                <w:color w:val="000000"/>
                <w:kern w:val="0"/>
                <w:sz w:val="22"/>
                <w:szCs w:val="22"/>
                <w:lang w:bidi="ar"/>
              </w:rPr>
              <w:t>增减±</w:t>
            </w:r>
          </w:p>
        </w:tc>
        <w:tc>
          <w:tcPr>
            <w:tcW w:w="934" w:type="dxa"/>
            <w:vMerge w:val="continue"/>
            <w:tcBorders>
              <w:tl2br w:val="nil"/>
              <w:tr2bl w:val="nil"/>
            </w:tcBorders>
            <w:shd w:val="clear" w:color="auto" w:fill="B8CCE4"/>
            <w:tcMar>
              <w:top w:w="15" w:type="dxa"/>
              <w:left w:w="15" w:type="dxa"/>
              <w:right w:w="15" w:type="dxa"/>
            </w:tcMar>
            <w:vAlign w:val="center"/>
          </w:tcPr>
          <w:p>
            <w:pPr>
              <w:jc w:val="center"/>
              <w:rPr>
                <w:rFonts w:hint="eastAsia" w:ascii="仿宋" w:hAnsi="仿宋" w:eastAsia="仿宋" w:cs="仿宋"/>
                <w:color w:val="000000"/>
                <w:sz w:val="22"/>
                <w:szCs w:val="22"/>
              </w:rPr>
            </w:pPr>
          </w:p>
        </w:tc>
      </w:tr>
      <w:tr>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0" w:type="dxa"/>
            <w:bottom w:w="0" w:type="dxa"/>
            <w:right w:w="0" w:type="dxa"/>
          </w:tblCellMar>
        </w:tblPrEx>
        <w:trPr>
          <w:trHeight w:val="397" w:hRule="atLeast"/>
          <w:jc w:val="center"/>
        </w:trPr>
        <w:tc>
          <w:tcPr>
            <w:tcW w:w="676" w:type="dxa"/>
            <w:vMerge w:val="restart"/>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2"/>
                <w:szCs w:val="22"/>
                <w:lang w:bidi="ar"/>
              </w:rPr>
            </w:pPr>
            <w:r>
              <w:rPr>
                <w:rFonts w:hint="eastAsia" w:ascii="仿宋" w:hAnsi="仿宋" w:eastAsia="仿宋" w:cs="仿宋"/>
                <w:color w:val="000000"/>
                <w:kern w:val="0"/>
                <w:sz w:val="22"/>
                <w:szCs w:val="22"/>
                <w:lang w:bidi="ar"/>
              </w:rPr>
              <w:t>事件</w:t>
            </w:r>
          </w:p>
        </w:tc>
        <w:tc>
          <w:tcPr>
            <w:tcW w:w="1695"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非机动车乱停放</w:t>
            </w:r>
          </w:p>
        </w:tc>
        <w:tc>
          <w:tcPr>
            <w:tcW w:w="645" w:type="dxa"/>
            <w:tcBorders>
              <w:tl2br w:val="nil"/>
              <w:tr2bl w:val="nil"/>
            </w:tcBorders>
            <w:shd w:val="clear" w:color="auto" w:fill="FFFF00"/>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2217</w:t>
            </w:r>
          </w:p>
        </w:tc>
        <w:tc>
          <w:tcPr>
            <w:tcW w:w="549" w:type="dxa"/>
            <w:tcBorders>
              <w:tl2br w:val="nil"/>
              <w:tr2bl w:val="nil"/>
            </w:tcBorders>
            <w:shd w:val="clear" w:color="auto" w:fill="auto"/>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1949</w:t>
            </w:r>
          </w:p>
        </w:tc>
        <w:tc>
          <w:tcPr>
            <w:tcW w:w="871"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268</w:t>
            </w:r>
          </w:p>
        </w:tc>
        <w:tc>
          <w:tcPr>
            <w:tcW w:w="937"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13.75%</w:t>
            </w:r>
          </w:p>
        </w:tc>
        <w:tc>
          <w:tcPr>
            <w:tcW w:w="607" w:type="dxa"/>
            <w:tcBorders>
              <w:tl2br w:val="nil"/>
              <w:tr2bl w:val="nil"/>
            </w:tcBorders>
            <w:shd w:val="clear" w:color="auto" w:fill="FFFF00"/>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1409</w:t>
            </w:r>
          </w:p>
        </w:tc>
        <w:tc>
          <w:tcPr>
            <w:tcW w:w="660" w:type="dxa"/>
            <w:tcBorders>
              <w:tl2br w:val="nil"/>
              <w:tr2bl w:val="nil"/>
            </w:tcBorders>
            <w:shd w:val="clear" w:color="auto" w:fill="auto"/>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1244</w:t>
            </w:r>
          </w:p>
        </w:tc>
        <w:tc>
          <w:tcPr>
            <w:tcW w:w="773"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165</w:t>
            </w:r>
          </w:p>
        </w:tc>
        <w:tc>
          <w:tcPr>
            <w:tcW w:w="900"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13.26%</w:t>
            </w:r>
          </w:p>
        </w:tc>
        <w:tc>
          <w:tcPr>
            <w:tcW w:w="934"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63.55%</w:t>
            </w:r>
          </w:p>
        </w:tc>
      </w:tr>
      <w:tr>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0" w:type="dxa"/>
            <w:bottom w:w="0" w:type="dxa"/>
            <w:right w:w="0" w:type="dxa"/>
          </w:tblCellMar>
        </w:tblPrEx>
        <w:trPr>
          <w:trHeight w:val="397" w:hRule="atLeast"/>
          <w:jc w:val="center"/>
        </w:trPr>
        <w:tc>
          <w:tcPr>
            <w:tcW w:w="676" w:type="dxa"/>
            <w:vMerge w:val="continue"/>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2"/>
                <w:szCs w:val="22"/>
                <w:lang w:bidi="ar"/>
              </w:rPr>
            </w:pPr>
          </w:p>
        </w:tc>
        <w:tc>
          <w:tcPr>
            <w:tcW w:w="1695"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违规标语宣传品</w:t>
            </w:r>
          </w:p>
        </w:tc>
        <w:tc>
          <w:tcPr>
            <w:tcW w:w="645" w:type="dxa"/>
            <w:tcBorders>
              <w:tl2br w:val="nil"/>
              <w:tr2bl w:val="nil"/>
            </w:tcBorders>
            <w:shd w:val="clear" w:color="auto" w:fill="FFFF00"/>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2001</w:t>
            </w:r>
          </w:p>
        </w:tc>
        <w:tc>
          <w:tcPr>
            <w:tcW w:w="549" w:type="dxa"/>
            <w:tcBorders>
              <w:tl2br w:val="nil"/>
              <w:tr2bl w:val="nil"/>
            </w:tcBorders>
            <w:shd w:val="clear" w:color="auto" w:fill="auto"/>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1647</w:t>
            </w:r>
          </w:p>
        </w:tc>
        <w:tc>
          <w:tcPr>
            <w:tcW w:w="871"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354</w:t>
            </w:r>
          </w:p>
        </w:tc>
        <w:tc>
          <w:tcPr>
            <w:tcW w:w="937"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21.49%</w:t>
            </w:r>
          </w:p>
        </w:tc>
        <w:tc>
          <w:tcPr>
            <w:tcW w:w="607" w:type="dxa"/>
            <w:tcBorders>
              <w:tl2br w:val="nil"/>
              <w:tr2bl w:val="nil"/>
            </w:tcBorders>
            <w:shd w:val="clear" w:color="auto" w:fill="FFFF00"/>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1999</w:t>
            </w:r>
          </w:p>
        </w:tc>
        <w:tc>
          <w:tcPr>
            <w:tcW w:w="660" w:type="dxa"/>
            <w:tcBorders>
              <w:tl2br w:val="nil"/>
              <w:tr2bl w:val="nil"/>
            </w:tcBorders>
            <w:shd w:val="clear" w:color="auto" w:fill="auto"/>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1646</w:t>
            </w:r>
          </w:p>
        </w:tc>
        <w:tc>
          <w:tcPr>
            <w:tcW w:w="773"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353</w:t>
            </w:r>
          </w:p>
        </w:tc>
        <w:tc>
          <w:tcPr>
            <w:tcW w:w="900"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21.45%</w:t>
            </w:r>
          </w:p>
        </w:tc>
        <w:tc>
          <w:tcPr>
            <w:tcW w:w="934"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99.90%</w:t>
            </w:r>
          </w:p>
        </w:tc>
      </w:tr>
      <w:tr>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0" w:type="dxa"/>
            <w:bottom w:w="0" w:type="dxa"/>
            <w:right w:w="0" w:type="dxa"/>
          </w:tblCellMar>
        </w:tblPrEx>
        <w:trPr>
          <w:trHeight w:val="397" w:hRule="atLeast"/>
          <w:jc w:val="center"/>
        </w:trPr>
        <w:tc>
          <w:tcPr>
            <w:tcW w:w="676" w:type="dxa"/>
            <w:vMerge w:val="continue"/>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2"/>
                <w:szCs w:val="22"/>
                <w:lang w:bidi="ar"/>
              </w:rPr>
            </w:pPr>
          </w:p>
        </w:tc>
        <w:tc>
          <w:tcPr>
            <w:tcW w:w="1695"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供热问题</w:t>
            </w:r>
          </w:p>
        </w:tc>
        <w:tc>
          <w:tcPr>
            <w:tcW w:w="645" w:type="dxa"/>
            <w:tcBorders>
              <w:tl2br w:val="nil"/>
              <w:tr2bl w:val="nil"/>
            </w:tcBorders>
            <w:shd w:val="clear" w:color="auto" w:fill="FFFF00"/>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1685</w:t>
            </w:r>
          </w:p>
        </w:tc>
        <w:tc>
          <w:tcPr>
            <w:tcW w:w="549" w:type="dxa"/>
            <w:tcBorders>
              <w:tl2br w:val="nil"/>
              <w:tr2bl w:val="nil"/>
            </w:tcBorders>
            <w:shd w:val="clear" w:color="auto" w:fill="auto"/>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1499</w:t>
            </w:r>
          </w:p>
        </w:tc>
        <w:tc>
          <w:tcPr>
            <w:tcW w:w="871"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186</w:t>
            </w:r>
          </w:p>
        </w:tc>
        <w:tc>
          <w:tcPr>
            <w:tcW w:w="937"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12.41%</w:t>
            </w:r>
          </w:p>
        </w:tc>
        <w:tc>
          <w:tcPr>
            <w:tcW w:w="607" w:type="dxa"/>
            <w:tcBorders>
              <w:tl2br w:val="nil"/>
              <w:tr2bl w:val="nil"/>
            </w:tcBorders>
            <w:shd w:val="clear" w:color="auto" w:fill="FFFF00"/>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1683</w:t>
            </w:r>
          </w:p>
        </w:tc>
        <w:tc>
          <w:tcPr>
            <w:tcW w:w="660" w:type="dxa"/>
            <w:tcBorders>
              <w:tl2br w:val="nil"/>
              <w:tr2bl w:val="nil"/>
            </w:tcBorders>
            <w:shd w:val="clear" w:color="auto" w:fill="auto"/>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1499</w:t>
            </w:r>
          </w:p>
        </w:tc>
        <w:tc>
          <w:tcPr>
            <w:tcW w:w="773"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184</w:t>
            </w:r>
          </w:p>
        </w:tc>
        <w:tc>
          <w:tcPr>
            <w:tcW w:w="900"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12.27%</w:t>
            </w:r>
          </w:p>
        </w:tc>
        <w:tc>
          <w:tcPr>
            <w:tcW w:w="934"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99.88%</w:t>
            </w:r>
          </w:p>
        </w:tc>
      </w:tr>
      <w:tr>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0" w:type="dxa"/>
            <w:bottom w:w="0" w:type="dxa"/>
            <w:right w:w="0" w:type="dxa"/>
          </w:tblCellMar>
        </w:tblPrEx>
        <w:trPr>
          <w:trHeight w:val="397" w:hRule="atLeast"/>
          <w:jc w:val="center"/>
        </w:trPr>
        <w:tc>
          <w:tcPr>
            <w:tcW w:w="676" w:type="dxa"/>
            <w:vMerge w:val="continue"/>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2"/>
                <w:szCs w:val="22"/>
                <w:lang w:bidi="ar"/>
              </w:rPr>
            </w:pPr>
          </w:p>
        </w:tc>
        <w:tc>
          <w:tcPr>
            <w:tcW w:w="1695"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路面不洁</w:t>
            </w:r>
          </w:p>
        </w:tc>
        <w:tc>
          <w:tcPr>
            <w:tcW w:w="645" w:type="dxa"/>
            <w:tcBorders>
              <w:tl2br w:val="nil"/>
              <w:tr2bl w:val="nil"/>
            </w:tcBorders>
            <w:shd w:val="clear" w:color="auto" w:fill="FFFF00"/>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1496</w:t>
            </w:r>
          </w:p>
        </w:tc>
        <w:tc>
          <w:tcPr>
            <w:tcW w:w="549" w:type="dxa"/>
            <w:tcBorders>
              <w:tl2br w:val="nil"/>
              <w:tr2bl w:val="nil"/>
            </w:tcBorders>
            <w:shd w:val="clear" w:color="auto" w:fill="auto"/>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1481</w:t>
            </w:r>
          </w:p>
        </w:tc>
        <w:tc>
          <w:tcPr>
            <w:tcW w:w="871"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15</w:t>
            </w:r>
          </w:p>
        </w:tc>
        <w:tc>
          <w:tcPr>
            <w:tcW w:w="937"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1.01%</w:t>
            </w:r>
          </w:p>
        </w:tc>
        <w:tc>
          <w:tcPr>
            <w:tcW w:w="607" w:type="dxa"/>
            <w:tcBorders>
              <w:tl2br w:val="nil"/>
              <w:tr2bl w:val="nil"/>
            </w:tcBorders>
            <w:shd w:val="clear" w:color="auto" w:fill="FFFF00"/>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1471</w:t>
            </w:r>
          </w:p>
        </w:tc>
        <w:tc>
          <w:tcPr>
            <w:tcW w:w="660" w:type="dxa"/>
            <w:tcBorders>
              <w:tl2br w:val="nil"/>
              <w:tr2bl w:val="nil"/>
            </w:tcBorders>
            <w:shd w:val="clear" w:color="auto" w:fill="auto"/>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1463</w:t>
            </w:r>
          </w:p>
        </w:tc>
        <w:tc>
          <w:tcPr>
            <w:tcW w:w="773"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8</w:t>
            </w:r>
          </w:p>
        </w:tc>
        <w:tc>
          <w:tcPr>
            <w:tcW w:w="900"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0.55%</w:t>
            </w:r>
          </w:p>
        </w:tc>
        <w:tc>
          <w:tcPr>
            <w:tcW w:w="934"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98.33%</w:t>
            </w:r>
          </w:p>
        </w:tc>
      </w:tr>
      <w:tr>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0" w:type="dxa"/>
            <w:bottom w:w="0" w:type="dxa"/>
            <w:right w:w="0" w:type="dxa"/>
          </w:tblCellMar>
        </w:tblPrEx>
        <w:trPr>
          <w:trHeight w:val="397" w:hRule="atLeast"/>
          <w:jc w:val="center"/>
        </w:trPr>
        <w:tc>
          <w:tcPr>
            <w:tcW w:w="676" w:type="dxa"/>
            <w:vMerge w:val="continue"/>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2"/>
                <w:szCs w:val="22"/>
                <w:lang w:bidi="ar"/>
              </w:rPr>
            </w:pPr>
          </w:p>
        </w:tc>
        <w:tc>
          <w:tcPr>
            <w:tcW w:w="1695"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乱堆物堆料</w:t>
            </w:r>
          </w:p>
        </w:tc>
        <w:tc>
          <w:tcPr>
            <w:tcW w:w="645" w:type="dxa"/>
            <w:tcBorders>
              <w:tl2br w:val="nil"/>
              <w:tr2bl w:val="nil"/>
            </w:tcBorders>
            <w:shd w:val="clear" w:color="auto" w:fill="FFFF00"/>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1058</w:t>
            </w:r>
          </w:p>
        </w:tc>
        <w:tc>
          <w:tcPr>
            <w:tcW w:w="549" w:type="dxa"/>
            <w:tcBorders>
              <w:tl2br w:val="nil"/>
              <w:tr2bl w:val="nil"/>
            </w:tcBorders>
            <w:shd w:val="clear" w:color="auto" w:fill="auto"/>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1089</w:t>
            </w:r>
          </w:p>
        </w:tc>
        <w:tc>
          <w:tcPr>
            <w:tcW w:w="871"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-31</w:t>
            </w:r>
          </w:p>
        </w:tc>
        <w:tc>
          <w:tcPr>
            <w:tcW w:w="937"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-2.85%</w:t>
            </w:r>
          </w:p>
        </w:tc>
        <w:tc>
          <w:tcPr>
            <w:tcW w:w="607" w:type="dxa"/>
            <w:tcBorders>
              <w:tl2br w:val="nil"/>
              <w:tr2bl w:val="nil"/>
            </w:tcBorders>
            <w:shd w:val="clear" w:color="auto" w:fill="FFFF00"/>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1054</w:t>
            </w:r>
          </w:p>
        </w:tc>
        <w:tc>
          <w:tcPr>
            <w:tcW w:w="660" w:type="dxa"/>
            <w:tcBorders>
              <w:tl2br w:val="nil"/>
              <w:tr2bl w:val="nil"/>
            </w:tcBorders>
            <w:shd w:val="clear" w:color="auto" w:fill="auto"/>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1083</w:t>
            </w:r>
          </w:p>
        </w:tc>
        <w:tc>
          <w:tcPr>
            <w:tcW w:w="773"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-29</w:t>
            </w:r>
          </w:p>
        </w:tc>
        <w:tc>
          <w:tcPr>
            <w:tcW w:w="900"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-2.68%</w:t>
            </w:r>
          </w:p>
        </w:tc>
        <w:tc>
          <w:tcPr>
            <w:tcW w:w="934"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99.81%</w:t>
            </w:r>
          </w:p>
        </w:tc>
      </w:tr>
      <w:tr>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0" w:type="dxa"/>
            <w:bottom w:w="0" w:type="dxa"/>
            <w:right w:w="0" w:type="dxa"/>
          </w:tblCellMar>
        </w:tblPrEx>
        <w:trPr>
          <w:trHeight w:val="397" w:hRule="atLeast"/>
          <w:jc w:val="center"/>
        </w:trPr>
        <w:tc>
          <w:tcPr>
            <w:tcW w:w="676" w:type="dxa"/>
            <w:vMerge w:val="continue"/>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2"/>
                <w:szCs w:val="22"/>
                <w:lang w:bidi="ar"/>
              </w:rPr>
            </w:pPr>
          </w:p>
        </w:tc>
        <w:tc>
          <w:tcPr>
            <w:tcW w:w="1695"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合计</w:t>
            </w:r>
          </w:p>
        </w:tc>
        <w:tc>
          <w:tcPr>
            <w:tcW w:w="645" w:type="dxa"/>
            <w:tcBorders>
              <w:tl2br w:val="nil"/>
              <w:tr2bl w:val="nil"/>
            </w:tcBorders>
            <w:shd w:val="clear" w:color="auto" w:fill="FFFF00"/>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8457</w:t>
            </w:r>
          </w:p>
        </w:tc>
        <w:tc>
          <w:tcPr>
            <w:tcW w:w="549" w:type="dxa"/>
            <w:tcBorders>
              <w:tl2br w:val="nil"/>
              <w:tr2bl w:val="nil"/>
            </w:tcBorders>
            <w:shd w:val="clear" w:color="auto" w:fill="auto"/>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7665</w:t>
            </w:r>
          </w:p>
        </w:tc>
        <w:tc>
          <w:tcPr>
            <w:tcW w:w="871"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792</w:t>
            </w:r>
          </w:p>
        </w:tc>
        <w:tc>
          <w:tcPr>
            <w:tcW w:w="937"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10.33%</w:t>
            </w:r>
          </w:p>
        </w:tc>
        <w:tc>
          <w:tcPr>
            <w:tcW w:w="607" w:type="dxa"/>
            <w:tcBorders>
              <w:tl2br w:val="nil"/>
              <w:tr2bl w:val="nil"/>
            </w:tcBorders>
            <w:shd w:val="clear" w:color="auto" w:fill="FFFF00"/>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7616</w:t>
            </w:r>
          </w:p>
        </w:tc>
        <w:tc>
          <w:tcPr>
            <w:tcW w:w="660" w:type="dxa"/>
            <w:tcBorders>
              <w:tl2br w:val="nil"/>
              <w:tr2bl w:val="nil"/>
            </w:tcBorders>
            <w:shd w:val="clear" w:color="auto" w:fill="auto"/>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6935</w:t>
            </w:r>
          </w:p>
        </w:tc>
        <w:tc>
          <w:tcPr>
            <w:tcW w:w="773"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681</w:t>
            </w:r>
          </w:p>
        </w:tc>
        <w:tc>
          <w:tcPr>
            <w:tcW w:w="900"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9.82%</w:t>
            </w:r>
          </w:p>
        </w:tc>
        <w:tc>
          <w:tcPr>
            <w:tcW w:w="934"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90.08%</w:t>
            </w:r>
          </w:p>
        </w:tc>
      </w:tr>
    </w:tbl>
    <w:p>
      <w:pPr>
        <w:spacing w:line="600" w:lineRule="exact"/>
        <w:ind w:firstLine="640" w:firstLineChars="200"/>
        <w:jc w:val="left"/>
        <w:rPr>
          <w:rFonts w:hint="eastAsia" w:ascii="仿宋" w:hAnsi="仿宋" w:eastAsia="仿宋" w:cs="仿宋"/>
          <w:color w:val="000000"/>
          <w:sz w:val="32"/>
          <w:szCs w:val="32"/>
        </w:rPr>
      </w:pPr>
      <w:r>
        <w:rPr>
          <w:rFonts w:hint="eastAsia" w:ascii="仿宋" w:hAnsi="仿宋" w:eastAsia="仿宋" w:cs="仿宋"/>
          <w:color w:val="000000"/>
          <w:sz w:val="32"/>
          <w:szCs w:val="32"/>
        </w:rPr>
        <w:t>（2）部件高发问题</w:t>
      </w:r>
    </w:p>
    <w:tbl>
      <w:tblPr>
        <w:tblStyle w:val="15"/>
        <w:tblW w:w="0" w:type="auto"/>
        <w:jc w:val="center"/>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Layout w:type="fixed"/>
        <w:tblCellMar>
          <w:top w:w="0" w:type="dxa"/>
          <w:left w:w="0" w:type="dxa"/>
          <w:bottom w:w="0" w:type="dxa"/>
          <w:right w:w="0" w:type="dxa"/>
        </w:tblCellMar>
      </w:tblPr>
      <w:tblGrid>
        <w:gridCol w:w="676"/>
        <w:gridCol w:w="1496"/>
        <w:gridCol w:w="735"/>
        <w:gridCol w:w="658"/>
        <w:gridCol w:w="871"/>
        <w:gridCol w:w="937"/>
        <w:gridCol w:w="607"/>
        <w:gridCol w:w="660"/>
        <w:gridCol w:w="773"/>
        <w:gridCol w:w="900"/>
        <w:gridCol w:w="934"/>
      </w:tblGrid>
      <w:tr>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0" w:type="dxa"/>
            <w:bottom w:w="0" w:type="dxa"/>
            <w:right w:w="0" w:type="dxa"/>
          </w:tblCellMar>
        </w:tblPrEx>
        <w:trPr>
          <w:trHeight w:val="484" w:hRule="atLeast"/>
          <w:tblHeader/>
          <w:jc w:val="center"/>
        </w:trPr>
        <w:tc>
          <w:tcPr>
            <w:tcW w:w="676" w:type="dxa"/>
            <w:vMerge w:val="restart"/>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2"/>
                <w:szCs w:val="22"/>
                <w:lang w:bidi="ar"/>
              </w:rPr>
            </w:pPr>
            <w:r>
              <w:rPr>
                <w:rFonts w:hint="eastAsia" w:ascii="仿宋" w:hAnsi="仿宋" w:eastAsia="仿宋" w:cs="仿宋"/>
                <w:color w:val="000000"/>
                <w:kern w:val="0"/>
                <w:sz w:val="22"/>
                <w:szCs w:val="22"/>
                <w:lang w:bidi="ar"/>
              </w:rPr>
              <w:t>问题</w:t>
            </w:r>
          </w:p>
          <w:p>
            <w:pPr>
              <w:widowControl/>
              <w:jc w:val="center"/>
              <w:textAlignment w:val="center"/>
              <w:rPr>
                <w:rFonts w:hint="eastAsia" w:ascii="仿宋" w:hAnsi="仿宋" w:eastAsia="仿宋" w:cs="仿宋"/>
                <w:color w:val="000000"/>
                <w:kern w:val="0"/>
                <w:sz w:val="22"/>
                <w:szCs w:val="22"/>
                <w:lang w:bidi="ar"/>
              </w:rPr>
            </w:pPr>
            <w:r>
              <w:rPr>
                <w:rFonts w:hint="eastAsia" w:ascii="仿宋" w:hAnsi="仿宋" w:eastAsia="仿宋" w:cs="仿宋"/>
                <w:color w:val="000000"/>
                <w:kern w:val="0"/>
                <w:sz w:val="22"/>
                <w:szCs w:val="22"/>
                <w:lang w:bidi="ar"/>
              </w:rPr>
              <w:t>类型</w:t>
            </w:r>
          </w:p>
        </w:tc>
        <w:tc>
          <w:tcPr>
            <w:tcW w:w="1496" w:type="dxa"/>
            <w:vMerge w:val="restart"/>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bCs/>
                <w:color w:val="000000"/>
                <w:kern w:val="0"/>
                <w:sz w:val="22"/>
                <w:szCs w:val="22"/>
                <w:lang w:bidi="ar"/>
              </w:rPr>
              <w:t>小类</w:t>
            </w:r>
          </w:p>
        </w:tc>
        <w:tc>
          <w:tcPr>
            <w:tcW w:w="3201" w:type="dxa"/>
            <w:gridSpan w:val="4"/>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bCs/>
                <w:color w:val="000000"/>
                <w:kern w:val="0"/>
                <w:sz w:val="22"/>
                <w:szCs w:val="22"/>
                <w:lang w:bidi="ar"/>
              </w:rPr>
              <w:t>派遣数</w:t>
            </w:r>
          </w:p>
        </w:tc>
        <w:tc>
          <w:tcPr>
            <w:tcW w:w="2940" w:type="dxa"/>
            <w:gridSpan w:val="4"/>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bCs/>
                <w:color w:val="000000"/>
                <w:kern w:val="0"/>
                <w:sz w:val="22"/>
                <w:szCs w:val="22"/>
                <w:lang w:bidi="ar"/>
              </w:rPr>
              <w:t>结案数</w:t>
            </w:r>
          </w:p>
        </w:tc>
        <w:tc>
          <w:tcPr>
            <w:tcW w:w="934" w:type="dxa"/>
            <w:vMerge w:val="restart"/>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color w:val="000000"/>
                <w:kern w:val="0"/>
                <w:sz w:val="22"/>
                <w:szCs w:val="22"/>
                <w:lang w:bidi="ar"/>
              </w:rPr>
              <w:t>结案率</w:t>
            </w:r>
          </w:p>
        </w:tc>
      </w:tr>
      <w:tr>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0" w:type="dxa"/>
            <w:bottom w:w="0" w:type="dxa"/>
            <w:right w:w="0" w:type="dxa"/>
          </w:tblCellMar>
        </w:tblPrEx>
        <w:trPr>
          <w:trHeight w:val="401" w:hRule="atLeast"/>
          <w:tblHeader/>
          <w:jc w:val="center"/>
        </w:trPr>
        <w:tc>
          <w:tcPr>
            <w:tcW w:w="676" w:type="dxa"/>
            <w:vMerge w:val="continue"/>
            <w:tcBorders>
              <w:tl2br w:val="nil"/>
              <w:tr2bl w:val="nil"/>
            </w:tcBorders>
            <w:shd w:val="clear" w:color="auto" w:fill="B8CCE4"/>
            <w:tcMar>
              <w:top w:w="15" w:type="dxa"/>
              <w:left w:w="15" w:type="dxa"/>
              <w:right w:w="15" w:type="dxa"/>
            </w:tcMar>
            <w:vAlign w:val="center"/>
          </w:tcPr>
          <w:p>
            <w:pPr>
              <w:jc w:val="center"/>
              <w:rPr>
                <w:rFonts w:hint="eastAsia" w:ascii="仿宋" w:hAnsi="仿宋" w:eastAsia="仿宋" w:cs="仿宋"/>
                <w:b/>
                <w:color w:val="000000"/>
                <w:sz w:val="22"/>
                <w:szCs w:val="22"/>
              </w:rPr>
            </w:pPr>
          </w:p>
        </w:tc>
        <w:tc>
          <w:tcPr>
            <w:tcW w:w="1496" w:type="dxa"/>
            <w:vMerge w:val="continue"/>
            <w:tcBorders>
              <w:tl2br w:val="nil"/>
              <w:tr2bl w:val="nil"/>
            </w:tcBorders>
            <w:shd w:val="clear" w:color="auto" w:fill="B8CCE4"/>
            <w:tcMar>
              <w:top w:w="15" w:type="dxa"/>
              <w:left w:w="15" w:type="dxa"/>
              <w:right w:w="15" w:type="dxa"/>
            </w:tcMar>
            <w:vAlign w:val="center"/>
          </w:tcPr>
          <w:p>
            <w:pPr>
              <w:jc w:val="center"/>
              <w:rPr>
                <w:rFonts w:hint="eastAsia" w:ascii="仿宋" w:hAnsi="仿宋" w:eastAsia="仿宋" w:cs="仿宋"/>
                <w:bCs/>
                <w:color w:val="000000"/>
                <w:sz w:val="22"/>
                <w:szCs w:val="22"/>
              </w:rPr>
            </w:pPr>
          </w:p>
        </w:tc>
        <w:tc>
          <w:tcPr>
            <w:tcW w:w="735" w:type="dxa"/>
            <w:vMerge w:val="restart"/>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bCs/>
                <w:color w:val="000000"/>
                <w:sz w:val="22"/>
                <w:szCs w:val="22"/>
              </w:rPr>
              <w:t>本月</w:t>
            </w:r>
          </w:p>
        </w:tc>
        <w:tc>
          <w:tcPr>
            <w:tcW w:w="658" w:type="dxa"/>
            <w:vMerge w:val="restart"/>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bCs/>
                <w:color w:val="000000"/>
                <w:kern w:val="0"/>
                <w:sz w:val="22"/>
                <w:szCs w:val="22"/>
                <w:lang w:bidi="ar"/>
              </w:rPr>
              <w:t>上月</w:t>
            </w:r>
          </w:p>
        </w:tc>
        <w:tc>
          <w:tcPr>
            <w:tcW w:w="1808" w:type="dxa"/>
            <w:gridSpan w:val="2"/>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bCs/>
                <w:color w:val="000000"/>
                <w:kern w:val="0"/>
                <w:sz w:val="22"/>
                <w:szCs w:val="22"/>
                <w:lang w:bidi="ar"/>
              </w:rPr>
              <w:t>环比</w:t>
            </w:r>
          </w:p>
        </w:tc>
        <w:tc>
          <w:tcPr>
            <w:tcW w:w="607" w:type="dxa"/>
            <w:vMerge w:val="restart"/>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bCs/>
                <w:color w:val="000000"/>
                <w:kern w:val="0"/>
                <w:sz w:val="22"/>
                <w:szCs w:val="22"/>
                <w:lang w:bidi="ar"/>
              </w:rPr>
              <w:t>本月</w:t>
            </w:r>
          </w:p>
        </w:tc>
        <w:tc>
          <w:tcPr>
            <w:tcW w:w="660" w:type="dxa"/>
            <w:vMerge w:val="restart"/>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bCs/>
                <w:color w:val="000000"/>
                <w:kern w:val="0"/>
                <w:sz w:val="22"/>
                <w:szCs w:val="22"/>
                <w:lang w:bidi="ar"/>
              </w:rPr>
              <w:t>上月</w:t>
            </w:r>
          </w:p>
        </w:tc>
        <w:tc>
          <w:tcPr>
            <w:tcW w:w="1673" w:type="dxa"/>
            <w:gridSpan w:val="2"/>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bCs/>
                <w:color w:val="000000"/>
                <w:kern w:val="0"/>
                <w:sz w:val="22"/>
                <w:szCs w:val="22"/>
                <w:lang w:bidi="ar"/>
              </w:rPr>
              <w:t>环比</w:t>
            </w:r>
          </w:p>
        </w:tc>
        <w:tc>
          <w:tcPr>
            <w:tcW w:w="934" w:type="dxa"/>
            <w:vMerge w:val="continue"/>
            <w:tcBorders>
              <w:tl2br w:val="nil"/>
              <w:tr2bl w:val="nil"/>
            </w:tcBorders>
            <w:shd w:val="clear" w:color="auto" w:fill="B8CCE4"/>
            <w:tcMar>
              <w:top w:w="15" w:type="dxa"/>
              <w:left w:w="15" w:type="dxa"/>
              <w:right w:w="15" w:type="dxa"/>
            </w:tcMar>
            <w:vAlign w:val="center"/>
          </w:tcPr>
          <w:p>
            <w:pPr>
              <w:jc w:val="center"/>
              <w:rPr>
                <w:rFonts w:hint="eastAsia" w:ascii="仿宋" w:hAnsi="仿宋" w:eastAsia="仿宋" w:cs="仿宋"/>
                <w:color w:val="000000"/>
                <w:sz w:val="22"/>
                <w:szCs w:val="22"/>
              </w:rPr>
            </w:pPr>
          </w:p>
        </w:tc>
      </w:tr>
      <w:tr>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0" w:type="dxa"/>
            <w:bottom w:w="0" w:type="dxa"/>
            <w:right w:w="0" w:type="dxa"/>
          </w:tblCellMar>
        </w:tblPrEx>
        <w:trPr>
          <w:trHeight w:val="90" w:hRule="atLeast"/>
          <w:tblHeader/>
          <w:jc w:val="center"/>
        </w:trPr>
        <w:tc>
          <w:tcPr>
            <w:tcW w:w="676" w:type="dxa"/>
            <w:vMerge w:val="continue"/>
            <w:tcBorders>
              <w:tl2br w:val="nil"/>
              <w:tr2bl w:val="nil"/>
            </w:tcBorders>
            <w:shd w:val="clear" w:color="auto" w:fill="B8CCE4"/>
            <w:tcMar>
              <w:top w:w="15" w:type="dxa"/>
              <w:left w:w="15" w:type="dxa"/>
              <w:right w:w="15" w:type="dxa"/>
            </w:tcMar>
            <w:vAlign w:val="center"/>
          </w:tcPr>
          <w:p>
            <w:pPr>
              <w:jc w:val="center"/>
              <w:rPr>
                <w:rFonts w:hint="eastAsia" w:ascii="仿宋" w:hAnsi="仿宋" w:eastAsia="仿宋" w:cs="仿宋"/>
                <w:b/>
                <w:color w:val="000000"/>
                <w:sz w:val="22"/>
                <w:szCs w:val="22"/>
              </w:rPr>
            </w:pPr>
          </w:p>
        </w:tc>
        <w:tc>
          <w:tcPr>
            <w:tcW w:w="1496" w:type="dxa"/>
            <w:vMerge w:val="continue"/>
            <w:tcBorders>
              <w:tl2br w:val="nil"/>
              <w:tr2bl w:val="nil"/>
            </w:tcBorders>
            <w:shd w:val="clear" w:color="auto" w:fill="B8CCE4"/>
            <w:tcMar>
              <w:top w:w="15" w:type="dxa"/>
              <w:left w:w="15" w:type="dxa"/>
              <w:right w:w="15" w:type="dxa"/>
            </w:tcMar>
            <w:vAlign w:val="center"/>
          </w:tcPr>
          <w:p>
            <w:pPr>
              <w:jc w:val="center"/>
              <w:rPr>
                <w:rFonts w:hint="eastAsia" w:ascii="仿宋" w:hAnsi="仿宋" w:eastAsia="仿宋" w:cs="仿宋"/>
                <w:bCs/>
                <w:color w:val="000000"/>
                <w:sz w:val="22"/>
                <w:szCs w:val="22"/>
              </w:rPr>
            </w:pPr>
          </w:p>
        </w:tc>
        <w:tc>
          <w:tcPr>
            <w:tcW w:w="735" w:type="dxa"/>
            <w:vMerge w:val="continue"/>
            <w:tcBorders>
              <w:tl2br w:val="nil"/>
              <w:tr2bl w:val="nil"/>
            </w:tcBorders>
            <w:shd w:val="clear" w:color="auto" w:fill="DCE6F2"/>
            <w:tcMar>
              <w:top w:w="15" w:type="dxa"/>
              <w:left w:w="15" w:type="dxa"/>
              <w:right w:w="15" w:type="dxa"/>
            </w:tcMar>
            <w:vAlign w:val="center"/>
          </w:tcPr>
          <w:p>
            <w:pPr>
              <w:jc w:val="center"/>
              <w:rPr>
                <w:rFonts w:hint="eastAsia" w:ascii="仿宋" w:hAnsi="仿宋" w:eastAsia="仿宋" w:cs="仿宋"/>
                <w:bCs/>
                <w:color w:val="000000"/>
                <w:sz w:val="22"/>
                <w:szCs w:val="22"/>
              </w:rPr>
            </w:pPr>
          </w:p>
        </w:tc>
        <w:tc>
          <w:tcPr>
            <w:tcW w:w="658" w:type="dxa"/>
            <w:vMerge w:val="continue"/>
            <w:tcBorders>
              <w:tl2br w:val="nil"/>
              <w:tr2bl w:val="nil"/>
            </w:tcBorders>
            <w:shd w:val="clear" w:color="auto" w:fill="DCE6F2"/>
            <w:tcMar>
              <w:top w:w="15" w:type="dxa"/>
              <w:left w:w="15" w:type="dxa"/>
              <w:right w:w="15" w:type="dxa"/>
            </w:tcMar>
            <w:vAlign w:val="center"/>
          </w:tcPr>
          <w:p>
            <w:pPr>
              <w:jc w:val="center"/>
              <w:rPr>
                <w:rFonts w:hint="eastAsia" w:ascii="仿宋" w:hAnsi="仿宋" w:eastAsia="仿宋" w:cs="仿宋"/>
                <w:bCs/>
                <w:color w:val="000000"/>
                <w:sz w:val="22"/>
                <w:szCs w:val="22"/>
              </w:rPr>
            </w:pPr>
          </w:p>
        </w:tc>
        <w:tc>
          <w:tcPr>
            <w:tcW w:w="871" w:type="dxa"/>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bCs/>
                <w:color w:val="000000"/>
                <w:kern w:val="0"/>
                <w:sz w:val="22"/>
                <w:szCs w:val="22"/>
                <w:lang w:bidi="ar"/>
              </w:rPr>
              <w:t>数量</w:t>
            </w:r>
          </w:p>
        </w:tc>
        <w:tc>
          <w:tcPr>
            <w:tcW w:w="937" w:type="dxa"/>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bCs/>
                <w:color w:val="000000"/>
                <w:kern w:val="0"/>
                <w:sz w:val="22"/>
                <w:szCs w:val="22"/>
                <w:lang w:bidi="ar"/>
              </w:rPr>
              <w:t>增减±</w:t>
            </w:r>
          </w:p>
        </w:tc>
        <w:tc>
          <w:tcPr>
            <w:tcW w:w="607" w:type="dxa"/>
            <w:vMerge w:val="continue"/>
            <w:tcBorders>
              <w:tl2br w:val="nil"/>
              <w:tr2bl w:val="nil"/>
            </w:tcBorders>
            <w:shd w:val="clear" w:color="auto" w:fill="DCE6F2"/>
            <w:tcMar>
              <w:top w:w="15" w:type="dxa"/>
              <w:left w:w="15" w:type="dxa"/>
              <w:right w:w="15" w:type="dxa"/>
            </w:tcMar>
            <w:vAlign w:val="center"/>
          </w:tcPr>
          <w:p>
            <w:pPr>
              <w:jc w:val="center"/>
              <w:rPr>
                <w:rFonts w:hint="eastAsia" w:ascii="仿宋" w:hAnsi="仿宋" w:eastAsia="仿宋" w:cs="仿宋"/>
                <w:bCs/>
                <w:color w:val="000000"/>
                <w:sz w:val="22"/>
                <w:szCs w:val="22"/>
              </w:rPr>
            </w:pPr>
          </w:p>
        </w:tc>
        <w:tc>
          <w:tcPr>
            <w:tcW w:w="660" w:type="dxa"/>
            <w:vMerge w:val="continue"/>
            <w:tcBorders>
              <w:tl2br w:val="nil"/>
              <w:tr2bl w:val="nil"/>
            </w:tcBorders>
            <w:shd w:val="clear" w:color="auto" w:fill="DCE6F2"/>
            <w:tcMar>
              <w:top w:w="15" w:type="dxa"/>
              <w:left w:w="15" w:type="dxa"/>
              <w:right w:w="15" w:type="dxa"/>
            </w:tcMar>
            <w:vAlign w:val="center"/>
          </w:tcPr>
          <w:p>
            <w:pPr>
              <w:jc w:val="center"/>
              <w:rPr>
                <w:rFonts w:hint="eastAsia" w:ascii="仿宋" w:hAnsi="仿宋" w:eastAsia="仿宋" w:cs="仿宋"/>
                <w:bCs/>
                <w:color w:val="000000"/>
                <w:sz w:val="22"/>
                <w:szCs w:val="22"/>
              </w:rPr>
            </w:pPr>
          </w:p>
        </w:tc>
        <w:tc>
          <w:tcPr>
            <w:tcW w:w="773" w:type="dxa"/>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bCs/>
                <w:color w:val="000000"/>
                <w:kern w:val="0"/>
                <w:sz w:val="22"/>
                <w:szCs w:val="22"/>
                <w:lang w:bidi="ar"/>
              </w:rPr>
              <w:t>数量</w:t>
            </w:r>
          </w:p>
        </w:tc>
        <w:tc>
          <w:tcPr>
            <w:tcW w:w="900" w:type="dxa"/>
            <w:tcBorders>
              <w:tl2br w:val="nil"/>
              <w:tr2bl w:val="nil"/>
            </w:tcBorders>
            <w:shd w:val="clear" w:color="auto" w:fill="DCE6F2"/>
            <w:tcMar>
              <w:top w:w="15" w:type="dxa"/>
              <w:left w:w="15" w:type="dxa"/>
              <w:right w:w="15" w:type="dxa"/>
            </w:tcMar>
            <w:vAlign w:val="center"/>
          </w:tcPr>
          <w:p>
            <w:pPr>
              <w:widowControl/>
              <w:jc w:val="center"/>
              <w:textAlignment w:val="center"/>
              <w:rPr>
                <w:rFonts w:hint="eastAsia" w:ascii="仿宋" w:hAnsi="仿宋" w:eastAsia="仿宋" w:cs="仿宋"/>
                <w:bCs/>
                <w:color w:val="000000"/>
                <w:sz w:val="22"/>
                <w:szCs w:val="22"/>
              </w:rPr>
            </w:pPr>
            <w:r>
              <w:rPr>
                <w:rFonts w:hint="eastAsia" w:ascii="仿宋" w:hAnsi="仿宋" w:eastAsia="仿宋" w:cs="仿宋"/>
                <w:bCs/>
                <w:color w:val="000000"/>
                <w:kern w:val="0"/>
                <w:sz w:val="22"/>
                <w:szCs w:val="22"/>
                <w:lang w:bidi="ar"/>
              </w:rPr>
              <w:t>增减±</w:t>
            </w:r>
          </w:p>
        </w:tc>
        <w:tc>
          <w:tcPr>
            <w:tcW w:w="934" w:type="dxa"/>
            <w:vMerge w:val="continue"/>
            <w:tcBorders>
              <w:tl2br w:val="nil"/>
              <w:tr2bl w:val="nil"/>
            </w:tcBorders>
            <w:shd w:val="clear" w:color="auto" w:fill="B8CCE4"/>
            <w:tcMar>
              <w:top w:w="15" w:type="dxa"/>
              <w:left w:w="15" w:type="dxa"/>
              <w:right w:w="15" w:type="dxa"/>
            </w:tcMar>
            <w:vAlign w:val="center"/>
          </w:tcPr>
          <w:p>
            <w:pPr>
              <w:jc w:val="center"/>
              <w:rPr>
                <w:rFonts w:hint="eastAsia" w:ascii="仿宋" w:hAnsi="仿宋" w:eastAsia="仿宋" w:cs="仿宋"/>
                <w:color w:val="000000"/>
                <w:sz w:val="22"/>
                <w:szCs w:val="22"/>
              </w:rPr>
            </w:pPr>
          </w:p>
        </w:tc>
      </w:tr>
      <w:tr>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0" w:type="dxa"/>
            <w:bottom w:w="0" w:type="dxa"/>
            <w:right w:w="0" w:type="dxa"/>
          </w:tblCellMar>
        </w:tblPrEx>
        <w:trPr>
          <w:trHeight w:val="397" w:hRule="atLeast"/>
          <w:jc w:val="center"/>
        </w:trPr>
        <w:tc>
          <w:tcPr>
            <w:tcW w:w="676" w:type="dxa"/>
            <w:vMerge w:val="restart"/>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2"/>
                <w:szCs w:val="22"/>
                <w:lang w:bidi="ar"/>
              </w:rPr>
            </w:pPr>
            <w:r>
              <w:rPr>
                <w:rFonts w:hint="eastAsia" w:ascii="仿宋" w:hAnsi="仿宋" w:eastAsia="仿宋" w:cs="仿宋"/>
                <w:color w:val="000000"/>
                <w:kern w:val="0"/>
                <w:sz w:val="22"/>
                <w:szCs w:val="22"/>
                <w:lang w:bidi="ar"/>
              </w:rPr>
              <w:t>部件</w:t>
            </w:r>
          </w:p>
        </w:tc>
        <w:tc>
          <w:tcPr>
            <w:tcW w:w="1496"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行道树</w:t>
            </w:r>
          </w:p>
        </w:tc>
        <w:tc>
          <w:tcPr>
            <w:tcW w:w="735" w:type="dxa"/>
            <w:tcBorders>
              <w:tl2br w:val="nil"/>
              <w:tr2bl w:val="nil"/>
            </w:tcBorders>
            <w:shd w:val="clear" w:color="auto" w:fill="FFFF00"/>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292</w:t>
            </w:r>
          </w:p>
        </w:tc>
        <w:tc>
          <w:tcPr>
            <w:tcW w:w="658" w:type="dxa"/>
            <w:tcBorders>
              <w:tl2br w:val="nil"/>
              <w:tr2bl w:val="nil"/>
            </w:tcBorders>
            <w:shd w:val="clear" w:color="auto" w:fill="auto"/>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155</w:t>
            </w:r>
          </w:p>
        </w:tc>
        <w:tc>
          <w:tcPr>
            <w:tcW w:w="871"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137</w:t>
            </w:r>
          </w:p>
        </w:tc>
        <w:tc>
          <w:tcPr>
            <w:tcW w:w="937"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88.39%</w:t>
            </w:r>
          </w:p>
        </w:tc>
        <w:tc>
          <w:tcPr>
            <w:tcW w:w="607" w:type="dxa"/>
            <w:tcBorders>
              <w:tl2br w:val="nil"/>
              <w:tr2bl w:val="nil"/>
            </w:tcBorders>
            <w:shd w:val="clear" w:color="auto" w:fill="FFFF00"/>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169</w:t>
            </w:r>
          </w:p>
        </w:tc>
        <w:tc>
          <w:tcPr>
            <w:tcW w:w="660" w:type="dxa"/>
            <w:tcBorders>
              <w:tl2br w:val="nil"/>
              <w:tr2bl w:val="nil"/>
            </w:tcBorders>
            <w:shd w:val="clear" w:color="auto" w:fill="auto"/>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135</w:t>
            </w:r>
          </w:p>
        </w:tc>
        <w:tc>
          <w:tcPr>
            <w:tcW w:w="773"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34</w:t>
            </w:r>
          </w:p>
        </w:tc>
        <w:tc>
          <w:tcPr>
            <w:tcW w:w="900"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25.19%</w:t>
            </w:r>
          </w:p>
        </w:tc>
        <w:tc>
          <w:tcPr>
            <w:tcW w:w="934"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59.09%</w:t>
            </w:r>
          </w:p>
        </w:tc>
      </w:tr>
      <w:tr>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0" w:type="dxa"/>
            <w:bottom w:w="0" w:type="dxa"/>
            <w:right w:w="0" w:type="dxa"/>
          </w:tblCellMar>
        </w:tblPrEx>
        <w:trPr>
          <w:trHeight w:val="397" w:hRule="atLeast"/>
          <w:jc w:val="center"/>
        </w:trPr>
        <w:tc>
          <w:tcPr>
            <w:tcW w:w="676" w:type="dxa"/>
            <w:vMerge w:val="continue"/>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2"/>
                <w:szCs w:val="22"/>
                <w:lang w:bidi="ar"/>
              </w:rPr>
            </w:pPr>
          </w:p>
        </w:tc>
        <w:tc>
          <w:tcPr>
            <w:tcW w:w="1496"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路灯</w:t>
            </w:r>
          </w:p>
        </w:tc>
        <w:tc>
          <w:tcPr>
            <w:tcW w:w="735" w:type="dxa"/>
            <w:tcBorders>
              <w:tl2br w:val="nil"/>
              <w:tr2bl w:val="nil"/>
            </w:tcBorders>
            <w:shd w:val="clear" w:color="auto" w:fill="FFFF00"/>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246</w:t>
            </w:r>
          </w:p>
        </w:tc>
        <w:tc>
          <w:tcPr>
            <w:tcW w:w="658" w:type="dxa"/>
            <w:tcBorders>
              <w:tl2br w:val="nil"/>
              <w:tr2bl w:val="nil"/>
            </w:tcBorders>
            <w:shd w:val="clear" w:color="auto" w:fill="auto"/>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154</w:t>
            </w:r>
          </w:p>
        </w:tc>
        <w:tc>
          <w:tcPr>
            <w:tcW w:w="871"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92</w:t>
            </w:r>
          </w:p>
        </w:tc>
        <w:tc>
          <w:tcPr>
            <w:tcW w:w="937"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59.74%</w:t>
            </w:r>
          </w:p>
        </w:tc>
        <w:tc>
          <w:tcPr>
            <w:tcW w:w="607" w:type="dxa"/>
            <w:tcBorders>
              <w:tl2br w:val="nil"/>
              <w:tr2bl w:val="nil"/>
            </w:tcBorders>
            <w:shd w:val="clear" w:color="auto" w:fill="FFFF00"/>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211</w:t>
            </w:r>
          </w:p>
        </w:tc>
        <w:tc>
          <w:tcPr>
            <w:tcW w:w="660" w:type="dxa"/>
            <w:tcBorders>
              <w:tl2br w:val="nil"/>
              <w:tr2bl w:val="nil"/>
            </w:tcBorders>
            <w:shd w:val="clear" w:color="auto" w:fill="auto"/>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134</w:t>
            </w:r>
          </w:p>
        </w:tc>
        <w:tc>
          <w:tcPr>
            <w:tcW w:w="773"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77</w:t>
            </w:r>
          </w:p>
        </w:tc>
        <w:tc>
          <w:tcPr>
            <w:tcW w:w="900"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57.46%</w:t>
            </w:r>
          </w:p>
        </w:tc>
        <w:tc>
          <w:tcPr>
            <w:tcW w:w="934"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87.92%</w:t>
            </w:r>
          </w:p>
        </w:tc>
      </w:tr>
      <w:tr>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0" w:type="dxa"/>
            <w:bottom w:w="0" w:type="dxa"/>
            <w:right w:w="0" w:type="dxa"/>
          </w:tblCellMar>
        </w:tblPrEx>
        <w:trPr>
          <w:trHeight w:val="397" w:hRule="atLeast"/>
          <w:jc w:val="center"/>
        </w:trPr>
        <w:tc>
          <w:tcPr>
            <w:tcW w:w="676" w:type="dxa"/>
            <w:vMerge w:val="continue"/>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2"/>
                <w:szCs w:val="22"/>
                <w:lang w:bidi="ar"/>
              </w:rPr>
            </w:pPr>
          </w:p>
        </w:tc>
        <w:tc>
          <w:tcPr>
            <w:tcW w:w="1496"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交通护栏</w:t>
            </w:r>
          </w:p>
        </w:tc>
        <w:tc>
          <w:tcPr>
            <w:tcW w:w="735" w:type="dxa"/>
            <w:tcBorders>
              <w:tl2br w:val="nil"/>
              <w:tr2bl w:val="nil"/>
            </w:tcBorders>
            <w:shd w:val="clear" w:color="auto" w:fill="FFFF00"/>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95</w:t>
            </w:r>
          </w:p>
        </w:tc>
        <w:tc>
          <w:tcPr>
            <w:tcW w:w="658" w:type="dxa"/>
            <w:tcBorders>
              <w:tl2br w:val="nil"/>
              <w:tr2bl w:val="nil"/>
            </w:tcBorders>
            <w:shd w:val="clear" w:color="auto" w:fill="auto"/>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84</w:t>
            </w:r>
          </w:p>
        </w:tc>
        <w:tc>
          <w:tcPr>
            <w:tcW w:w="871"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11</w:t>
            </w:r>
          </w:p>
        </w:tc>
        <w:tc>
          <w:tcPr>
            <w:tcW w:w="937"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13.10%</w:t>
            </w:r>
          </w:p>
        </w:tc>
        <w:tc>
          <w:tcPr>
            <w:tcW w:w="607" w:type="dxa"/>
            <w:tcBorders>
              <w:tl2br w:val="nil"/>
              <w:tr2bl w:val="nil"/>
            </w:tcBorders>
            <w:shd w:val="clear" w:color="auto" w:fill="FFFF00"/>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7</w:t>
            </w:r>
          </w:p>
        </w:tc>
        <w:tc>
          <w:tcPr>
            <w:tcW w:w="660" w:type="dxa"/>
            <w:tcBorders>
              <w:tl2br w:val="nil"/>
              <w:tr2bl w:val="nil"/>
            </w:tcBorders>
            <w:shd w:val="clear" w:color="auto" w:fill="auto"/>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0</w:t>
            </w:r>
          </w:p>
        </w:tc>
        <w:tc>
          <w:tcPr>
            <w:tcW w:w="773"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7</w:t>
            </w:r>
          </w:p>
        </w:tc>
        <w:tc>
          <w:tcPr>
            <w:tcW w:w="900"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p>
        </w:tc>
        <w:tc>
          <w:tcPr>
            <w:tcW w:w="934"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7.78%</w:t>
            </w:r>
          </w:p>
        </w:tc>
      </w:tr>
      <w:tr>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0" w:type="dxa"/>
            <w:bottom w:w="0" w:type="dxa"/>
            <w:right w:w="0" w:type="dxa"/>
          </w:tblCellMar>
        </w:tblPrEx>
        <w:trPr>
          <w:trHeight w:val="397" w:hRule="atLeast"/>
          <w:jc w:val="center"/>
        </w:trPr>
        <w:tc>
          <w:tcPr>
            <w:tcW w:w="676" w:type="dxa"/>
            <w:vMerge w:val="continue"/>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2"/>
                <w:szCs w:val="22"/>
                <w:lang w:bidi="ar"/>
              </w:rPr>
            </w:pPr>
          </w:p>
        </w:tc>
        <w:tc>
          <w:tcPr>
            <w:tcW w:w="1496"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污水井盖</w:t>
            </w:r>
          </w:p>
        </w:tc>
        <w:tc>
          <w:tcPr>
            <w:tcW w:w="735" w:type="dxa"/>
            <w:tcBorders>
              <w:tl2br w:val="nil"/>
              <w:tr2bl w:val="nil"/>
            </w:tcBorders>
            <w:shd w:val="clear" w:color="auto" w:fill="FFFF00"/>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66</w:t>
            </w:r>
          </w:p>
        </w:tc>
        <w:tc>
          <w:tcPr>
            <w:tcW w:w="658" w:type="dxa"/>
            <w:tcBorders>
              <w:tl2br w:val="nil"/>
              <w:tr2bl w:val="nil"/>
            </w:tcBorders>
            <w:shd w:val="clear" w:color="auto" w:fill="auto"/>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66</w:t>
            </w:r>
          </w:p>
        </w:tc>
        <w:tc>
          <w:tcPr>
            <w:tcW w:w="871"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0</w:t>
            </w:r>
          </w:p>
        </w:tc>
        <w:tc>
          <w:tcPr>
            <w:tcW w:w="937"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0.00%</w:t>
            </w:r>
          </w:p>
        </w:tc>
        <w:tc>
          <w:tcPr>
            <w:tcW w:w="607" w:type="dxa"/>
            <w:tcBorders>
              <w:tl2br w:val="nil"/>
              <w:tr2bl w:val="nil"/>
            </w:tcBorders>
            <w:shd w:val="clear" w:color="auto" w:fill="FFFF00"/>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37</w:t>
            </w:r>
          </w:p>
        </w:tc>
        <w:tc>
          <w:tcPr>
            <w:tcW w:w="660" w:type="dxa"/>
            <w:tcBorders>
              <w:tl2br w:val="nil"/>
              <w:tr2bl w:val="nil"/>
            </w:tcBorders>
            <w:shd w:val="clear" w:color="auto" w:fill="auto"/>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37</w:t>
            </w:r>
          </w:p>
        </w:tc>
        <w:tc>
          <w:tcPr>
            <w:tcW w:w="773"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0</w:t>
            </w:r>
          </w:p>
        </w:tc>
        <w:tc>
          <w:tcPr>
            <w:tcW w:w="900"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0</w:t>
            </w:r>
          </w:p>
        </w:tc>
        <w:tc>
          <w:tcPr>
            <w:tcW w:w="934"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58.73%</w:t>
            </w:r>
          </w:p>
        </w:tc>
      </w:tr>
      <w:tr>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0" w:type="dxa"/>
            <w:bottom w:w="0" w:type="dxa"/>
            <w:right w:w="0" w:type="dxa"/>
          </w:tblCellMar>
        </w:tblPrEx>
        <w:trPr>
          <w:trHeight w:val="482" w:hRule="atLeast"/>
          <w:jc w:val="center"/>
        </w:trPr>
        <w:tc>
          <w:tcPr>
            <w:tcW w:w="676" w:type="dxa"/>
            <w:vMerge w:val="continue"/>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2"/>
                <w:szCs w:val="22"/>
                <w:lang w:bidi="ar"/>
              </w:rPr>
            </w:pPr>
          </w:p>
        </w:tc>
        <w:tc>
          <w:tcPr>
            <w:tcW w:w="1496"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护树设施</w:t>
            </w:r>
          </w:p>
        </w:tc>
        <w:tc>
          <w:tcPr>
            <w:tcW w:w="735" w:type="dxa"/>
            <w:tcBorders>
              <w:tl2br w:val="nil"/>
              <w:tr2bl w:val="nil"/>
            </w:tcBorders>
            <w:shd w:val="clear" w:color="auto" w:fill="FFFF00"/>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69</w:t>
            </w:r>
          </w:p>
        </w:tc>
        <w:tc>
          <w:tcPr>
            <w:tcW w:w="658" w:type="dxa"/>
            <w:tcBorders>
              <w:tl2br w:val="nil"/>
              <w:tr2bl w:val="nil"/>
            </w:tcBorders>
            <w:shd w:val="clear" w:color="auto" w:fill="auto"/>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63</w:t>
            </w:r>
          </w:p>
        </w:tc>
        <w:tc>
          <w:tcPr>
            <w:tcW w:w="871"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6</w:t>
            </w:r>
          </w:p>
        </w:tc>
        <w:tc>
          <w:tcPr>
            <w:tcW w:w="937"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9.52%</w:t>
            </w:r>
          </w:p>
        </w:tc>
        <w:tc>
          <w:tcPr>
            <w:tcW w:w="607" w:type="dxa"/>
            <w:tcBorders>
              <w:tl2br w:val="nil"/>
              <w:tr2bl w:val="nil"/>
            </w:tcBorders>
            <w:shd w:val="clear" w:color="auto" w:fill="FFFF00"/>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32</w:t>
            </w:r>
          </w:p>
        </w:tc>
        <w:tc>
          <w:tcPr>
            <w:tcW w:w="660" w:type="dxa"/>
            <w:tcBorders>
              <w:tl2br w:val="nil"/>
              <w:tr2bl w:val="nil"/>
            </w:tcBorders>
            <w:shd w:val="clear" w:color="auto" w:fill="auto"/>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22</w:t>
            </w:r>
          </w:p>
        </w:tc>
        <w:tc>
          <w:tcPr>
            <w:tcW w:w="773"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10</w:t>
            </w:r>
          </w:p>
        </w:tc>
        <w:tc>
          <w:tcPr>
            <w:tcW w:w="900"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45.45%</w:t>
            </w:r>
          </w:p>
        </w:tc>
        <w:tc>
          <w:tcPr>
            <w:tcW w:w="934"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47.06%</w:t>
            </w:r>
          </w:p>
        </w:tc>
      </w:tr>
      <w:tr>
        <w:tblPrEx>
          <w:tblBorders>
            <w:top w:val="single" w:color="95B3D7" w:sz="4" w:space="0"/>
            <w:left w:val="single" w:color="95B3D7" w:sz="4" w:space="0"/>
            <w:bottom w:val="single" w:color="95B3D7" w:sz="4" w:space="0"/>
            <w:right w:val="single" w:color="95B3D7" w:sz="4" w:space="0"/>
            <w:insideH w:val="single" w:color="95B3D7" w:sz="4" w:space="0"/>
            <w:insideV w:val="single" w:color="95B3D7" w:sz="4" w:space="0"/>
          </w:tblBorders>
          <w:tblCellMar>
            <w:top w:w="0" w:type="dxa"/>
            <w:left w:w="0" w:type="dxa"/>
            <w:bottom w:w="0" w:type="dxa"/>
            <w:right w:w="0" w:type="dxa"/>
          </w:tblCellMar>
        </w:tblPrEx>
        <w:trPr>
          <w:trHeight w:val="397" w:hRule="atLeast"/>
          <w:jc w:val="center"/>
        </w:trPr>
        <w:tc>
          <w:tcPr>
            <w:tcW w:w="676" w:type="dxa"/>
            <w:vMerge w:val="continue"/>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2"/>
                <w:szCs w:val="22"/>
                <w:lang w:bidi="ar"/>
              </w:rPr>
            </w:pPr>
          </w:p>
        </w:tc>
        <w:tc>
          <w:tcPr>
            <w:tcW w:w="1496"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合计</w:t>
            </w:r>
          </w:p>
        </w:tc>
        <w:tc>
          <w:tcPr>
            <w:tcW w:w="735" w:type="dxa"/>
            <w:tcBorders>
              <w:tl2br w:val="nil"/>
              <w:tr2bl w:val="nil"/>
            </w:tcBorders>
            <w:shd w:val="clear" w:color="auto" w:fill="FFFF00"/>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768</w:t>
            </w:r>
          </w:p>
        </w:tc>
        <w:tc>
          <w:tcPr>
            <w:tcW w:w="658" w:type="dxa"/>
            <w:tcBorders>
              <w:tl2br w:val="nil"/>
              <w:tr2bl w:val="nil"/>
            </w:tcBorders>
            <w:shd w:val="clear" w:color="auto" w:fill="auto"/>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522</w:t>
            </w:r>
          </w:p>
        </w:tc>
        <w:tc>
          <w:tcPr>
            <w:tcW w:w="871"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246</w:t>
            </w:r>
          </w:p>
        </w:tc>
        <w:tc>
          <w:tcPr>
            <w:tcW w:w="937"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47.13%</w:t>
            </w:r>
          </w:p>
        </w:tc>
        <w:tc>
          <w:tcPr>
            <w:tcW w:w="607" w:type="dxa"/>
            <w:tcBorders>
              <w:tl2br w:val="nil"/>
              <w:tr2bl w:val="nil"/>
            </w:tcBorders>
            <w:shd w:val="clear" w:color="auto" w:fill="FFFF00"/>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456</w:t>
            </w:r>
          </w:p>
        </w:tc>
        <w:tc>
          <w:tcPr>
            <w:tcW w:w="660" w:type="dxa"/>
            <w:tcBorders>
              <w:tl2br w:val="nil"/>
              <w:tr2bl w:val="nil"/>
            </w:tcBorders>
            <w:shd w:val="clear" w:color="auto" w:fill="auto"/>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328</w:t>
            </w:r>
          </w:p>
        </w:tc>
        <w:tc>
          <w:tcPr>
            <w:tcW w:w="773"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128</w:t>
            </w:r>
          </w:p>
        </w:tc>
        <w:tc>
          <w:tcPr>
            <w:tcW w:w="900"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hint="eastAsia" w:ascii="仿宋" w:hAnsi="仿宋" w:eastAsia="仿宋" w:cs="仿宋"/>
                <w:color w:val="000000"/>
                <w:kern w:val="0"/>
                <w:sz w:val="20"/>
                <w:szCs w:val="20"/>
                <w:lang w:bidi="ar"/>
              </w:rPr>
              <w:t>39.02%</w:t>
            </w:r>
          </w:p>
        </w:tc>
        <w:tc>
          <w:tcPr>
            <w:tcW w:w="934" w:type="dxa"/>
            <w:tcBorders>
              <w:tl2br w:val="nil"/>
              <w:tr2bl w:val="nil"/>
            </w:tcBorders>
            <w:shd w:val="clear" w:color="auto" w:fill="FFFFFF"/>
            <w:tcMar>
              <w:top w:w="15" w:type="dxa"/>
              <w:left w:w="15" w:type="dxa"/>
              <w:right w:w="15" w:type="dxa"/>
            </w:tcMar>
            <w:vAlign w:val="center"/>
          </w:tcPr>
          <w:p>
            <w:pPr>
              <w:widowControl/>
              <w:jc w:val="center"/>
              <w:textAlignment w:val="center"/>
              <w:rPr>
                <w:rFonts w:hint="eastAsia" w:ascii="仿宋" w:hAnsi="仿宋" w:eastAsia="仿宋" w:cs="仿宋"/>
                <w:color w:val="000000"/>
                <w:kern w:val="0"/>
                <w:sz w:val="20"/>
                <w:szCs w:val="20"/>
                <w:lang w:bidi="ar"/>
              </w:rPr>
            </w:pPr>
            <w:r>
              <w:rPr>
                <w:rFonts w:ascii="仿宋" w:hAnsi="仿宋" w:eastAsia="仿宋" w:cs="仿宋"/>
                <w:color w:val="000000"/>
                <w:kern w:val="0"/>
                <w:sz w:val="20"/>
                <w:szCs w:val="20"/>
                <w:lang w:bidi="ar"/>
              </w:rPr>
              <w:t>61.04%</w:t>
            </w:r>
          </w:p>
        </w:tc>
      </w:tr>
    </w:tbl>
    <w:p>
      <w:pPr>
        <w:spacing w:line="600" w:lineRule="exact"/>
        <w:ind w:firstLine="640" w:firstLineChars="200"/>
        <w:outlineLvl w:val="2"/>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3.重点街道情况分析</w:t>
      </w:r>
    </w:p>
    <w:p>
      <w:pPr>
        <w:jc w:val="center"/>
        <w:rPr>
          <w:rFonts w:hint="eastAsia" w:ascii="仿宋_GB2312" w:hAnsi="仿宋_GB2312" w:eastAsia="仿宋_GB2312" w:cs="仿宋_GB2312"/>
          <w:sz w:val="32"/>
          <w:szCs w:val="32"/>
        </w:rPr>
      </w:pPr>
      <w:r>
        <w:drawing>
          <wp:inline distT="0" distB="0" distL="0" distR="0">
            <wp:extent cx="5008245" cy="2553970"/>
            <wp:effectExtent l="0" t="0" r="0" b="0"/>
            <wp:docPr id="27"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pPr>
        <w:spacing w:line="54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（1）安宁街：本月上报案件共1091件，较上月增加124件，以私占公共场所、违规标语宣传品为主。未处置案件99件，以非机动车乱停放、商业噪音为主，涉及晋中市公安局交通警察支队。</w:t>
      </w:r>
    </w:p>
    <w:p>
      <w:pPr>
        <w:spacing w:line="54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2）文苑街：本月上报案件共803件，较上月增加113件，以非机动车乱停放、路面不洁为主。未处置案件106件，以非机动车乱停放、垃圾满溢为主，涉及共享单车管理企业、晋中市榆次区人民政府、晋中市公安局交通警察支队等。</w:t>
      </w:r>
    </w:p>
    <w:p>
      <w:pPr>
        <w:spacing w:line="540" w:lineRule="exact"/>
        <w:ind w:firstLine="640" w:firstLineChars="200"/>
        <w:rPr>
          <w:rFonts w:hint="eastAsia" w:ascii="楷体" w:hAnsi="楷体" w:eastAsia="楷体" w:cs="楷体"/>
          <w:color w:val="000000"/>
          <w:sz w:val="32"/>
          <w:szCs w:val="32"/>
        </w:rPr>
      </w:pPr>
      <w:r>
        <w:rPr>
          <w:rFonts w:hint="eastAsia" w:ascii="仿宋_GB2312" w:hAnsi="仿宋_GB2312" w:eastAsia="仿宋_GB2312" w:cs="仿宋_GB2312"/>
          <w:sz w:val="32"/>
          <w:szCs w:val="32"/>
        </w:rPr>
        <w:t>（3）汇通路：本月上报案件共642件，较上月增加124件，以违规标语宣传品、非机动车乱停放为主。未处置案件74件，以交通护栏、非机动车乱停放为主，涉及晋中市公安局交通警察支队、共享单车管理企业等。</w:t>
      </w:r>
    </w:p>
    <w:p>
      <w:pPr>
        <w:spacing w:line="54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4）蕴华街：本月上报案件共637件，较上月增加87件，以路面不洁、绿地脏乱为主。未处置案件68件，以非机动车乱停放、绿地脏乱等为主，涉及晋中市公安局交通警察支队、晋中市榆次区人民政府、共享单车管理企业等。</w:t>
      </w:r>
    </w:p>
    <w:p>
      <w:pPr>
        <w:spacing w:line="540" w:lineRule="exact"/>
        <w:ind w:firstLine="640" w:firstLineChars="200"/>
        <w:rPr>
          <w:rFonts w:hint="eastAsia" w:ascii="仿宋_GB2312" w:hAnsi="仿宋_GB2312" w:eastAsia="仿宋_GB2312" w:cs="仿宋_GB2312"/>
          <w:sz w:val="32"/>
          <w:szCs w:val="32"/>
        </w:rPr>
      </w:pPr>
      <w:r>
        <w:rPr>
          <w:rFonts w:hint="eastAsia" w:ascii="仿宋_GB2312" w:hAnsi="仿宋_GB2312" w:eastAsia="仿宋_GB2312" w:cs="仿宋_GB2312"/>
          <w:sz w:val="32"/>
          <w:szCs w:val="32"/>
        </w:rPr>
        <w:t>（5）定阳路：本月上报案件共565件，较上月减少113件，以路面不洁、非机动车乱停放为主。未处置案件92件，以非机动车乱停放、机动车乱停放为主，涉及共享单车管理企业、晋中市公安局交通警察支队等。</w:t>
      </w:r>
    </w:p>
    <w:p>
      <w:pPr>
        <w:rPr>
          <w:rFonts w:hint="eastAsia"/>
        </w:rPr>
      </w:pPr>
    </w:p>
    <w:p>
      <w:pPr>
        <w:pStyle w:val="2"/>
        <w:ind w:left="0" w:leftChars="0" w:firstLine="0" w:firstLineChars="0"/>
        <w:rPr>
          <w:rFonts w:hint="eastAsia"/>
        </w:rPr>
      </w:pPr>
    </w:p>
    <w:p>
      <w:pPr>
        <w:pStyle w:val="4"/>
        <w:widowControl/>
        <w:shd w:val="clear" w:color="auto" w:fill="FFFFFF"/>
        <w:spacing w:beforeAutospacing="0" w:afterAutospacing="0"/>
        <w:jc w:val="center"/>
        <w:rPr>
          <w:rFonts w:hint="eastAsia" w:ascii="宋体" w:hAnsi="宋体"/>
        </w:rPr>
      </w:pPr>
      <w:r>
        <w:rPr>
          <w:rFonts w:hint="eastAsia" w:ascii="宋体" w:hAnsi="宋体"/>
        </w:rPr>
        <w:drawing>
          <wp:inline distT="0" distB="0" distL="0" distR="0">
            <wp:extent cx="1000125" cy="1000125"/>
            <wp:effectExtent l="0" t="0" r="0" b="0"/>
            <wp:docPr id="28" name="图片 5" descr="1604649496032_BCC57CA6-02F1-4941-BA4D-8EAA0B0FD804"/>
            <wp:cNvGraphicFramePr/>
            <a:graphic xmlns:a="http://schemas.openxmlformats.org/drawingml/2006/main">
              <a:graphicData uri="http://schemas.openxmlformats.org/drawingml/2006/picture">
                <pic:pic xmlns:pic="http://schemas.openxmlformats.org/drawingml/2006/picture">
                  <pic:nvPicPr>
                    <pic:cNvPr id="28" name="图片 5" descr="1604649496032_BCC57CA6-02F1-4941-BA4D-8EAA0B0FD804"/>
                    <pic:cNvPicPr>
                      <a:picLocks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000125" cy="1000125"/>
                    </a:xfrm>
                    <a:prstGeom prst="rect">
                      <a:avLst/>
                    </a:prstGeom>
                    <a:noFill/>
                    <a:ln>
                      <a:noFill/>
                    </a:ln>
                    <a:effectLst/>
                  </pic:spPr>
                </pic:pic>
              </a:graphicData>
            </a:graphic>
          </wp:inline>
        </w:drawing>
      </w:r>
    </w:p>
    <w:p>
      <w:pPr>
        <w:pStyle w:val="4"/>
        <w:widowControl/>
        <w:shd w:val="clear" w:color="auto" w:fill="FFFFFF"/>
        <w:spacing w:beforeAutospacing="0" w:afterAutospacing="0"/>
        <w:jc w:val="center"/>
        <w:outlineLvl w:val="0"/>
        <w:rPr>
          <w:rFonts w:hint="eastAsia" w:ascii="宋体" w:hAnsi="宋体"/>
        </w:rPr>
      </w:pPr>
      <w:r>
        <w:rPr>
          <w:rFonts w:hint="eastAsia" w:ascii="楷体" w:hAnsi="楷体" w:eastAsia="楷体" w:cs="楷体"/>
          <w:color w:val="000000"/>
          <w:kern w:val="2"/>
          <w:sz w:val="32"/>
          <w:szCs w:val="32"/>
        </w:rPr>
        <w:t>市民通（随手拍）下载地址</w:t>
      </w:r>
    </w:p>
    <w:tbl>
      <w:tblPr>
        <w:tblStyle w:val="16"/>
        <w:tblpPr w:leftFromText="180" w:rightFromText="180" w:vertAnchor="text" w:horzAnchor="page" w:tblpX="1456" w:tblpY="1315"/>
        <w:tblOverlap w:val="never"/>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8844"/>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8844" w:type="dxa"/>
            <w:tcBorders>
              <w:top w:val="single" w:color="auto" w:sz="12" w:space="0"/>
              <w:left w:val="nil"/>
              <w:bottom w:val="single" w:color="auto" w:sz="4" w:space="0"/>
              <w:right w:val="nil"/>
            </w:tcBorders>
          </w:tcPr>
          <w:p>
            <w:pPr>
              <w:rPr>
                <w:rFonts w:hint="eastAsia" w:ascii="仿宋" w:hAnsi="仿宋" w:eastAsia="仿宋" w:cs="仿宋"/>
                <w:sz w:val="24"/>
              </w:rPr>
            </w:pPr>
            <w:r>
              <w:rPr>
                <w:rFonts w:hint="eastAsia" w:ascii="仿宋" w:hAnsi="仿宋" w:eastAsia="仿宋" w:cs="仿宋"/>
                <w:sz w:val="24"/>
              </w:rPr>
              <w:t>报送：晋中市政府</w:t>
            </w:r>
          </w:p>
          <w:p>
            <w:pPr>
              <w:rPr>
                <w:rFonts w:hint="eastAsia" w:ascii="仿宋" w:hAnsi="仿宋" w:eastAsia="仿宋" w:cs="仿宋"/>
                <w:sz w:val="24"/>
              </w:rPr>
            </w:pPr>
            <w:r>
              <w:rPr>
                <w:rFonts w:hint="eastAsia" w:ascii="仿宋" w:hAnsi="仿宋" w:eastAsia="仿宋" w:cs="仿宋"/>
                <w:sz w:val="24"/>
              </w:rPr>
              <w:t>抄送：晋中市园林绿化服务中心、晋中市环境卫生服务中心、晋中市城市管理综合行政执法队、晋中市市政公用事业服务中心、晋中市住房和城乡建设局、晋中市公安局交通警察支队、晋中市机关事务管理局、晋中市民政局、榆次区人民政府、晋中供水有限责任公司、晋中瑞阳热电联产供热有限责任公司、晋中开发区安源热力有限公司、晋中万达供热有限公司、山西万众热力有限公司、晋中市燃气公司、中国电信集团有限公司晋中分公司、国网山西电力公司晋中供电公司、中国联合网络通信有限公司晋中市分公司、中国铁塔股份有限公司、晋中市广播电视网络有限公司、晋中瑞达公交有限公司。</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8844" w:type="dxa"/>
            <w:tcBorders>
              <w:top w:val="single" w:color="auto" w:sz="4" w:space="0"/>
              <w:left w:val="nil"/>
              <w:bottom w:val="single" w:color="auto" w:sz="12" w:space="0"/>
              <w:right w:val="nil"/>
            </w:tcBorders>
          </w:tcPr>
          <w:p>
            <w:pPr>
              <w:rPr>
                <w:rFonts w:ascii="仿宋" w:hAnsi="仿宋" w:eastAsia="仿宋" w:cs="仿宋"/>
                <w:sz w:val="24"/>
              </w:rPr>
            </w:pPr>
            <w:r>
              <w:rPr>
                <w:rFonts w:hint="eastAsia" w:ascii="仿宋" w:hAnsi="仿宋" w:eastAsia="仿宋" w:cs="仿宋"/>
                <w:sz w:val="24"/>
              </w:rPr>
              <w:t>报告单位：晋中市城管委办公室                           2023年2月5日</w:t>
            </w:r>
          </w:p>
        </w:tc>
      </w:tr>
    </w:tbl>
    <w:p>
      <w:pPr>
        <w:pStyle w:val="4"/>
        <w:widowControl/>
        <w:shd w:val="clear" w:color="auto" w:fill="FFFFFF"/>
        <w:spacing w:beforeAutospacing="0" w:afterAutospacing="0"/>
        <w:rPr>
          <w:rFonts w:hint="eastAsia"/>
        </w:rPr>
      </w:pPr>
    </w:p>
    <w:sectPr>
      <w:headerReference r:id="rId5" w:type="default"/>
      <w:footerReference r:id="rId6" w:type="default"/>
      <w:pgSz w:w="11906" w:h="16838"/>
      <w:pgMar w:top="1383" w:right="1800" w:bottom="1270" w:left="1800" w:header="851" w:footer="992" w:gutter="0"/>
      <w:paperSrc/>
      <w:pgBorders>
        <w:top w:val="none" w:sz="0" w:space="0"/>
        <w:left w:val="none" w:sz="0" w:space="0"/>
        <w:bottom w:val="none" w:sz="0" w:space="0"/>
        <w:right w:val="none" w:sz="0" w:space="0"/>
      </w:pgBorders>
      <w:pgNumType w:start="1"/>
      <w:cols w:space="0" w:num="1"/>
      <w:rtlGutter w:val="0"/>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乔昊" w:date="2023-02-14T09:44:00Z" w:initials="">
    <w:p w14:paraId="25830349">
      <w:pPr>
        <w:pStyle w:val="9"/>
        <w:rPr>
          <w:lang w:eastAsia="zh-Hans"/>
        </w:rPr>
      </w:pPr>
      <w:r>
        <w:rPr>
          <w:rFonts w:hint="eastAsia"/>
          <w:lang w:eastAsia="zh-Hans"/>
        </w:rPr>
        <w:t>根据案件大类的处理率情况</w:t>
      </w:r>
      <w:r>
        <w:rPr>
          <w:lang w:eastAsia="zh-Hans"/>
        </w:rPr>
        <w:t>，</w:t>
      </w:r>
      <w:r>
        <w:rPr>
          <w:rFonts w:hint="eastAsia"/>
          <w:lang w:eastAsia="zh-Hans"/>
        </w:rPr>
        <w:t>选择前</w:t>
      </w:r>
      <w:r>
        <w:rPr>
          <w:lang w:eastAsia="zh-Hans"/>
        </w:rPr>
        <w:t>3</w:t>
      </w:r>
      <w:r>
        <w:rPr>
          <w:rFonts w:hint="eastAsia"/>
          <w:lang w:eastAsia="zh-Hans"/>
        </w:rPr>
        <w:t>名进行展示</w:t>
      </w:r>
    </w:p>
  </w:comment>
  <w:comment w:id="1" w:author="乔昊" w:date="2023-02-14T09:52:00Z" w:initials="">
    <w:p w14:paraId="16063216">
      <w:pPr>
        <w:pStyle w:val="9"/>
        <w:rPr>
          <w:lang w:eastAsia="zh-Hans"/>
        </w:rPr>
      </w:pPr>
      <w:r>
        <w:rPr>
          <w:rFonts w:hint="eastAsia"/>
          <w:lang w:eastAsia="zh-Hans"/>
        </w:rPr>
        <w:t>根据案件大类的处理率情况</w:t>
      </w:r>
      <w:r>
        <w:rPr>
          <w:lang w:eastAsia="zh-Hans"/>
        </w:rPr>
        <w:t>，</w:t>
      </w:r>
      <w:r>
        <w:rPr>
          <w:rFonts w:hint="eastAsia"/>
          <w:lang w:eastAsia="zh-Hans"/>
        </w:rPr>
        <w:t>选择后</w:t>
      </w:r>
      <w:r>
        <w:rPr>
          <w:lang w:eastAsia="zh-Hans"/>
        </w:rPr>
        <w:t>10</w:t>
      </w:r>
      <w:r>
        <w:rPr>
          <w:rFonts w:hint="eastAsia"/>
          <w:lang w:eastAsia="zh-Hans"/>
        </w:rPr>
        <w:t>名进行展示</w:t>
      </w:r>
    </w:p>
  </w:comment>
  <w:comment w:id="2" w:author="乔昊" w:date="2023-02-14T09:59:00Z" w:initials="">
    <w:p w14:paraId="111962E9">
      <w:pPr>
        <w:pStyle w:val="9"/>
        <w:rPr>
          <w:lang w:eastAsia="zh-Hans"/>
        </w:rPr>
      </w:pPr>
      <w:r>
        <w:rPr>
          <w:rFonts w:hint="eastAsia"/>
          <w:lang w:eastAsia="zh-Hans"/>
        </w:rPr>
        <w:t>要做自定义文本</w:t>
      </w:r>
      <w:r>
        <w:rPr>
          <w:lang w:eastAsia="zh-Hans"/>
        </w:rPr>
        <w:t>，</w:t>
      </w:r>
      <w:r>
        <w:rPr>
          <w:rFonts w:hint="eastAsia"/>
          <w:lang w:eastAsia="zh-Hans"/>
        </w:rPr>
        <w:t>由人员手动输入</w:t>
      </w:r>
    </w:p>
  </w:comment>
  <w:comment w:id="3" w:author="乔昊" w:date="2023-02-14T10:14:00Z" w:initials="">
    <w:p w14:paraId="05530B33">
      <w:pPr>
        <w:pStyle w:val="9"/>
        <w:rPr>
          <w:lang w:eastAsia="zh-Hans"/>
        </w:rPr>
      </w:pPr>
      <w:r>
        <w:rPr>
          <w:rFonts w:hint="eastAsia"/>
          <w:lang w:eastAsia="zh-Hans"/>
        </w:rPr>
        <w:t>包含指派给环卫 执法 园林 市政的案件</w:t>
      </w:r>
    </w:p>
  </w:comment>
  <w:comment w:id="4" w:author="乔昊" w:date="2023-02-14T10:29:00Z" w:initials="">
    <w:p w14:paraId="5B183A56">
      <w:pPr>
        <w:pStyle w:val="9"/>
      </w:pPr>
      <w:r>
        <w:rPr>
          <w:rFonts w:hint="eastAsia"/>
        </w:rPr>
        <w:t>某某局、某某支队（如交警）</w:t>
      </w:r>
    </w:p>
  </w:comment>
  <w:comment w:id="5" w:author="乔昊" w:date="2023-02-14T10:29:00Z" w:initials="">
    <w:p w14:paraId="0B057BA2">
      <w:pPr>
        <w:pStyle w:val="9"/>
        <w:rPr>
          <w:lang w:eastAsia="zh-Hans"/>
        </w:rPr>
      </w:pPr>
      <w:r>
        <w:rPr>
          <w:rFonts w:hint="eastAsia"/>
          <w:lang w:eastAsia="zh-Hans"/>
        </w:rPr>
        <w:t>目前处置率大于</w:t>
      </w:r>
      <w:r>
        <w:rPr>
          <w:lang w:eastAsia="zh-Hans"/>
        </w:rPr>
        <w:t>50%</w:t>
      </w:r>
      <w:r>
        <w:rPr>
          <w:rFonts w:hint="eastAsia"/>
          <w:lang w:eastAsia="zh-Hans"/>
        </w:rPr>
        <w:t>即为良好</w:t>
      </w:r>
      <w:r>
        <w:rPr>
          <w:lang w:eastAsia="zh-Hans"/>
        </w:rPr>
        <w:t>，</w:t>
      </w:r>
      <w:r>
        <w:rPr>
          <w:rFonts w:hint="eastAsia"/>
          <w:lang w:eastAsia="zh-Hans"/>
        </w:rPr>
        <w:t>要能支持配置</w:t>
      </w:r>
    </w:p>
  </w:comment>
  <w:comment w:id="6" w:author="乔昊" w:date="2023-02-14T10:30:00Z" w:initials="">
    <w:p w14:paraId="28E85D89">
      <w:pPr>
        <w:pStyle w:val="9"/>
        <w:rPr>
          <w:lang w:eastAsia="zh-Hans"/>
        </w:rPr>
      </w:pPr>
      <w:r>
        <w:rPr>
          <w:rFonts w:hint="eastAsia"/>
          <w:lang w:eastAsia="zh-Hans"/>
        </w:rPr>
        <w:t>指的是经过催办后</w:t>
      </w:r>
      <w:r>
        <w:rPr>
          <w:lang w:eastAsia="zh-Hans"/>
        </w:rPr>
        <w:t>，</w:t>
      </w:r>
      <w:r>
        <w:rPr>
          <w:rFonts w:hint="eastAsia"/>
          <w:lang w:eastAsia="zh-Hans"/>
        </w:rPr>
        <w:t>完成处置的部门</w:t>
      </w:r>
    </w:p>
  </w:comment>
  <w:comment w:id="7" w:author="乔昊" w:date="2023-02-14T10:31:00Z" w:initials="">
    <w:p w14:paraId="0F626F3A">
      <w:pPr>
        <w:pStyle w:val="9"/>
        <w:rPr>
          <w:lang w:eastAsia="zh-Hans"/>
        </w:rPr>
      </w:pPr>
      <w:r>
        <w:rPr>
          <w:rFonts w:hint="eastAsia"/>
          <w:lang w:eastAsia="zh-Hans"/>
        </w:rPr>
        <w:t>处置案件数小于等于</w:t>
      </w:r>
      <w:r>
        <w:rPr>
          <w:lang w:eastAsia="zh-Hans"/>
        </w:rPr>
        <w:t>1</w:t>
      </w:r>
      <w:r>
        <w:rPr>
          <w:rFonts w:hint="eastAsia"/>
          <w:lang w:eastAsia="zh-Hans"/>
        </w:rPr>
        <w:t>的部门</w:t>
      </w:r>
    </w:p>
  </w:comment>
  <w:comment w:id="8" w:author="乔昊" w:date="2023-02-14T10:31:00Z" w:initials="">
    <w:p w14:paraId="799E503F">
      <w:pPr>
        <w:pStyle w:val="9"/>
        <w:rPr>
          <w:lang w:eastAsia="zh-Hans"/>
        </w:rPr>
      </w:pPr>
      <w:r>
        <w:rPr>
          <w:rFonts w:hint="eastAsia"/>
          <w:lang w:eastAsia="zh-Hans"/>
        </w:rPr>
        <w:t>未指派案件的部门</w:t>
      </w:r>
    </w:p>
  </w:comment>
  <w:comment w:id="9" w:author="乔昊" w:date="2023-02-14T10:32:00Z" w:initials="">
    <w:p w14:paraId="03C709CE">
      <w:pPr>
        <w:pStyle w:val="9"/>
        <w:rPr>
          <w:lang w:eastAsia="zh-Hans"/>
        </w:rPr>
      </w:pPr>
      <w:r>
        <w:rPr>
          <w:rFonts w:hint="eastAsia"/>
          <w:lang w:eastAsia="zh-Hans"/>
        </w:rPr>
        <w:t>指的是xx企业</w:t>
      </w:r>
      <w:r>
        <w:rPr>
          <w:lang w:eastAsia="zh-Hans"/>
        </w:rPr>
        <w:t>、</w:t>
      </w:r>
      <w:r>
        <w:rPr>
          <w:rFonts w:hint="eastAsia"/>
          <w:lang w:eastAsia="zh-Hans"/>
        </w:rPr>
        <w:t>xx公司</w:t>
      </w:r>
    </w:p>
  </w:comment>
  <w:comment w:id="10" w:author="乔昊" w:date="2023-02-14T10:32:00Z" w:initials="">
    <w:p w14:paraId="102067F1">
      <w:pPr>
        <w:pStyle w:val="9"/>
        <w:rPr>
          <w:lang w:eastAsia="zh-Hans"/>
        </w:rPr>
      </w:pPr>
      <w:r>
        <w:rPr>
          <w:rFonts w:hint="eastAsia"/>
          <w:lang w:eastAsia="zh-Hans"/>
        </w:rPr>
        <w:t>案件总数</w:t>
      </w:r>
      <w:r>
        <w:rPr>
          <w:lang w:eastAsia="zh-Hans"/>
        </w:rPr>
        <w:t>、</w:t>
      </w:r>
      <w:r>
        <w:rPr>
          <w:rFonts w:hint="eastAsia"/>
          <w:lang w:eastAsia="zh-Hans"/>
        </w:rPr>
        <w:t>立案数</w:t>
      </w:r>
      <w:r>
        <w:rPr>
          <w:lang w:eastAsia="zh-Hans"/>
        </w:rPr>
        <w:t>、</w:t>
      </w:r>
      <w:r>
        <w:rPr>
          <w:rFonts w:hint="eastAsia"/>
          <w:lang w:eastAsia="zh-Hans"/>
        </w:rPr>
        <w:t>应结案数</w:t>
      </w:r>
      <w:r>
        <w:rPr>
          <w:lang w:eastAsia="zh-Hans"/>
        </w:rPr>
        <w:t>（</w:t>
      </w:r>
      <w:r>
        <w:rPr>
          <w:rFonts w:hint="eastAsia"/>
          <w:lang w:eastAsia="zh-Hans"/>
        </w:rPr>
        <w:t>在规定时间内完成结案的数量</w:t>
      </w:r>
      <w:r>
        <w:rPr>
          <w:lang w:eastAsia="zh-Hans"/>
        </w:rPr>
        <w:t>）</w:t>
      </w:r>
    </w:p>
  </w:comment>
  <w:comment w:id="11" w:author="乔昊" w:date="2023-02-14T10:55:00Z" w:initials="">
    <w:p w14:paraId="3DED78B9">
      <w:pPr>
        <w:pStyle w:val="9"/>
        <w:rPr>
          <w:lang w:eastAsia="zh-Hans"/>
        </w:rPr>
      </w:pPr>
      <w:r>
        <w:rPr>
          <w:lang w:eastAsia="zh-Hans"/>
        </w:rPr>
        <w:t>（</w:t>
      </w:r>
      <w:r>
        <w:rPr>
          <w:rFonts w:hint="eastAsia"/>
          <w:lang w:eastAsia="zh-Hans"/>
        </w:rPr>
        <w:t>按期结案数</w:t>
      </w:r>
      <w:r>
        <w:rPr>
          <w:lang w:eastAsia="zh-Hans"/>
        </w:rPr>
        <w:t>+</w:t>
      </w:r>
      <w:r>
        <w:rPr>
          <w:rFonts w:hint="eastAsia"/>
          <w:lang w:eastAsia="zh-Hans"/>
        </w:rPr>
        <w:t>超期结案数</w:t>
      </w:r>
      <w:r>
        <w:rPr>
          <w:lang w:eastAsia="zh-Hans"/>
        </w:rPr>
        <w:t>*0.7-</w:t>
      </w:r>
      <w:r>
        <w:rPr>
          <w:rFonts w:hint="eastAsia"/>
          <w:lang w:eastAsia="zh-Hans"/>
        </w:rPr>
        <w:t>返工数</w:t>
      </w:r>
      <w:r>
        <w:rPr>
          <w:lang w:eastAsia="zh-Hans"/>
        </w:rPr>
        <w:t>*0.5）/</w:t>
      </w:r>
      <w:r>
        <w:rPr>
          <w:rFonts w:hint="eastAsia"/>
          <w:lang w:eastAsia="zh-Hans"/>
        </w:rPr>
        <w:t>应结案数</w:t>
      </w:r>
      <w:r>
        <w:rPr>
          <w:lang w:eastAsia="zh-Hans"/>
        </w:rPr>
        <w:t>*90，</w:t>
      </w:r>
      <w:r>
        <w:rPr>
          <w:rFonts w:hint="eastAsia"/>
          <w:lang w:eastAsia="zh-Hans"/>
        </w:rPr>
        <w:t>四舍五入取整数</w:t>
      </w:r>
    </w:p>
  </w:comment>
  <w:comment w:id="12" w:author="乔昊" w:date="2023-02-14T11:00:00Z" w:initials="">
    <w:p w14:paraId="488A4A07">
      <w:pPr>
        <w:pStyle w:val="9"/>
        <w:rPr>
          <w:lang w:eastAsia="zh-Hans"/>
        </w:rPr>
      </w:pPr>
      <w:r>
        <w:rPr>
          <w:rFonts w:hint="eastAsia"/>
          <w:lang w:eastAsia="zh-Hans"/>
        </w:rPr>
        <w:t>默认为满分</w:t>
      </w:r>
      <w:r>
        <w:rPr>
          <w:lang w:eastAsia="zh-Hans"/>
        </w:rPr>
        <w:t>，</w:t>
      </w:r>
      <w:r>
        <w:rPr>
          <w:rFonts w:hint="eastAsia"/>
          <w:lang w:eastAsia="zh-Hans"/>
        </w:rPr>
        <w:t>到时候要可以修改</w:t>
      </w:r>
    </w:p>
  </w:comment>
  <w:comment w:id="13" w:author="乔昊" w:date="2023-02-14T11:02:00Z" w:initials="">
    <w:p w14:paraId="186B02BA">
      <w:pPr>
        <w:pStyle w:val="9"/>
        <w:rPr>
          <w:lang w:eastAsia="zh-Hans"/>
        </w:rPr>
      </w:pPr>
      <w:r>
        <w:rPr>
          <w:rFonts w:hint="eastAsia"/>
          <w:lang w:eastAsia="zh-Hans"/>
        </w:rPr>
        <w:t>根据</w:t>
      </w:r>
      <w:r>
        <w:t>市政工程管理中心+照明中心</w:t>
      </w:r>
      <w:r>
        <w:rPr>
          <w:rFonts w:hint="eastAsia"/>
          <w:lang w:eastAsia="zh-Hans"/>
        </w:rPr>
        <w:t>的基础数据进行计算</w:t>
      </w:r>
    </w:p>
  </w:comment>
  <w:comment w:id="14" w:author="乔昊" w:date="2023-02-14T11:20:00Z" w:initials="">
    <w:p w14:paraId="5CD11A49">
      <w:pPr>
        <w:pStyle w:val="9"/>
        <w:rPr>
          <w:lang w:eastAsia="zh-Hans"/>
        </w:rPr>
      </w:pPr>
      <w:r>
        <w:rPr>
          <w:rFonts w:hint="eastAsia"/>
          <w:lang w:eastAsia="zh-Hans"/>
        </w:rPr>
        <w:t>计算方法与上方一样</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5830349" w15:done="0"/>
  <w15:commentEx w15:paraId="16063216" w15:done="0"/>
  <w15:commentEx w15:paraId="111962E9" w15:done="0"/>
  <w15:commentEx w15:paraId="05530B33" w15:done="0"/>
  <w15:commentEx w15:paraId="5B183A56" w15:done="0"/>
  <w15:commentEx w15:paraId="0B057BA2" w15:done="0"/>
  <w15:commentEx w15:paraId="28E85D89" w15:done="0"/>
  <w15:commentEx w15:paraId="0F626F3A" w15:done="0"/>
  <w15:commentEx w15:paraId="799E503F" w15:done="0"/>
  <w15:commentEx w15:paraId="03C709CE" w15:done="0"/>
  <w15:commentEx w15:paraId="102067F1" w15:done="0"/>
  <w15:commentEx w15:paraId="3DED78B9" w15:done="0"/>
  <w15:commentEx w15:paraId="488A4A07" w15:done="0"/>
  <w15:commentEx w15:paraId="186B02BA" w15:done="0"/>
  <w15:commentEx w15:paraId="5CD11A49"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方正行楷简体">
    <w:altName w:val="微软雅黑"/>
    <w:panose1 w:val="00000000000000000000"/>
    <w:charset w:val="86"/>
    <w:family w:val="auto"/>
    <w:pitch w:val="default"/>
    <w:sig w:usb0="00000000" w:usb1="00000000" w:usb2="00000000" w:usb3="00000000" w:csb0="00040000" w:csb1="00000000"/>
  </w:font>
  <w:font w:name="方正粗雅宋长_GBK">
    <w:altName w:val="宋体"/>
    <w:panose1 w:val="00000000000000000000"/>
    <w:charset w:val="86"/>
    <w:family w:val="auto"/>
    <w:pitch w:val="default"/>
    <w:sig w:usb0="00000000" w:usb1="00000000" w:usb2="00000000" w:usb3="00000000" w:csb0="00040000" w:csb1="00000000"/>
  </w:font>
  <w:font w:name="仿宋_GB2312">
    <w:altName w:val="仿宋"/>
    <w:panose1 w:val="00000000000000000000"/>
    <w:charset w:val="00"/>
    <w:family w:val="auto"/>
    <w:pitch w:val="default"/>
    <w:sig w:usb0="00000000" w:usb1="00000000" w:usb2="00000000" w:usb3="00000000" w:csb0="00040001" w:csb1="00000000"/>
  </w:font>
  <w:font w:name="方正小标宋简体">
    <w:altName w:val="方正舒体"/>
    <w:panose1 w:val="00000000000000000000"/>
    <w:charset w:val="86"/>
    <w:family w:val="auto"/>
    <w:pitch w:val="default"/>
    <w:sig w:usb0="00000000" w:usb1="00000000" w:usb2="00000000" w:usb3="00000000" w:csb0="00040000" w:csb1="00000000"/>
  </w:font>
  <w:font w:name="楷体">
    <w:panose1 w:val="02010609060101010101"/>
    <w:charset w:val="86"/>
    <w:family w:val="modern"/>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方正舒体">
    <w:panose1 w:val="02010601030101010101"/>
    <w:charset w:val="86"/>
    <w:family w:val="auto"/>
    <w:pitch w:val="default"/>
    <w:sig w:usb0="00000003" w:usb1="080E0000" w:usb2="00000000" w:usb3="00000000" w:csb0="0004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58420" cy="139700"/>
              <wp:effectExtent l="0" t="0" r="635" b="0"/>
              <wp:wrapNone/>
              <wp:docPr id="1" name="文本框 10"/>
              <wp:cNvGraphicFramePr/>
              <a:graphic xmlns:a="http://schemas.openxmlformats.org/drawingml/2006/main">
                <a:graphicData uri="http://schemas.microsoft.com/office/word/2010/wordprocessingShape">
                  <wps:wsp>
                    <wps:cNvSpPr txBox="1">
                      <a:spLocks noChangeArrowheads="1"/>
                    </wps:cNvSpPr>
                    <wps:spPr bwMode="auto">
                      <a:xfrm>
                        <a:off x="0" y="0"/>
                        <a:ext cx="58420" cy="139700"/>
                      </a:xfrm>
                      <a:prstGeom prst="rect">
                        <a:avLst/>
                      </a:prstGeom>
                      <a:noFill/>
                      <a:ln>
                        <a:noFill/>
                      </a:ln>
                    </wps:spPr>
                    <wps:txbx>
                      <w:txbxContent>
                        <w:p>
                          <w:pPr>
                            <w:pStyle w:val="11"/>
                          </w:pPr>
                          <w:r>
                            <w:fldChar w:fldCharType="begin"/>
                          </w:r>
                          <w:r>
                            <w:instrText xml:space="preserve"> PAGE</w:instrText>
                          </w:r>
                          <w:r>
                            <w:rPr>
                              <w:rFonts w:hint="eastAsia"/>
                              <w:lang w:eastAsia="zh-Hans"/>
                            </w:rPr>
                            <w:instrText xml:space="preserve">都</w:instrText>
                          </w:r>
                          <w:r>
                            <w:instrText xml:space="preserve">RMAT </w:instrText>
                          </w:r>
                          <w:r>
                            <w:fldChar w:fldCharType="separate"/>
                          </w:r>
                          <w:r>
                            <w:t>1</w:t>
                          </w:r>
                          <w:r>
                            <w:fldChar w:fldCharType="end"/>
                          </w:r>
                        </w:p>
                      </w:txbxContent>
                    </wps:txbx>
                    <wps:bodyPr rot="0" vert="horz" wrap="none" lIns="0" tIns="0" rIns="0" bIns="0" anchor="t" anchorCtr="0" upright="1">
                      <a:spAutoFit/>
                    </wps:bodyPr>
                  </wps:wsp>
                </a:graphicData>
              </a:graphic>
            </wp:anchor>
          </w:drawing>
        </mc:Choice>
        <mc:Fallback>
          <w:pict>
            <v:shape id="文本框 10" o:spid="_x0000_s1026" o:spt="202" type="#_x0000_t202" style="position:absolute;left:0pt;margin-top:0pt;height:11pt;width:4.6pt;mso-position-horizontal:center;mso-position-horizontal-relative:margin;mso-wrap-style:none;z-index:251660288;mso-width-relative:page;mso-height-relative:page;" filled="f" stroked="f" coordsize="21600,21600" o:gfxdata="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MtbuXfQAAAAAgEAAA8AAAAAAAAAAQAgAAAAIgAAAGRycy9k&#10;b3ducmV2LnhtbFBLAQIUABQAAAAIAIdO4kCBfS2jCgIAAAIEAAAOAAAAAAAAAAEAIAAAAB8BAABk&#10;cnMvZTJvRG9jLnhtbFBLBQYAAAAABgAGAFkBAACbBQAAAAA=&#10;">
              <v:fill on="f" focussize="0,0"/>
              <v:stroke on="f"/>
              <v:imagedata o:title=""/>
              <o:lock v:ext="edit" aspectratio="f"/>
              <v:textbox inset="0mm,0mm,0mm,0mm" style="mso-fit-shape-to-text:t;">
                <w:txbxContent>
                  <w:p>
                    <w:pPr>
                      <w:pStyle w:val="11"/>
                    </w:pPr>
                    <w:r>
                      <w:fldChar w:fldCharType="begin"/>
                    </w:r>
                    <w:r>
                      <w:instrText xml:space="preserve"> PAGE</w:instrText>
                    </w:r>
                    <w:r>
                      <w:rPr>
                        <w:rFonts w:hint="eastAsia"/>
                        <w:lang w:eastAsia="zh-Hans"/>
                      </w:rPr>
                      <w:instrText xml:space="preserve">都</w:instrText>
                    </w:r>
                    <w:r>
                      <w:instrText xml:space="preserve">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p>
    <w:pPr>
      <w:pStyle w:val="12"/>
      <w:pBdr>
        <w:bottom w:val="none" w:color="auto" w:sz="0" w:space="0"/>
      </w:pBdr>
    </w:pPr>
  </w:p>
  <w:p>
    <w:pPr>
      <w:pStyle w:val="12"/>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415F82A"/>
    <w:multiLevelType w:val="singleLevel"/>
    <w:tmpl w:val="A415F82A"/>
    <w:lvl w:ilvl="0" w:tentative="0">
      <w:start w:val="2"/>
      <w:numFmt w:val="decimal"/>
      <w:suff w:val="nothing"/>
      <w:lvlText w:val="（%1）"/>
      <w:lvlJc w:val="left"/>
    </w:lvl>
  </w:abstractNum>
  <w:abstractNum w:abstractNumId="1">
    <w:nsid w:val="500BC461"/>
    <w:multiLevelType w:val="singleLevel"/>
    <w:tmpl w:val="500BC461"/>
    <w:lvl w:ilvl="0" w:tentative="0">
      <w:start w:val="3"/>
      <w:numFmt w:val="chineseCounting"/>
      <w:suff w:val="nothing"/>
      <w:lvlText w:val="%1、"/>
      <w:lvlJc w:val="left"/>
      <w:rPr>
        <w:rFonts w:hint="eastAsia"/>
      </w:rPr>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乔昊">
    <w15:presenceInfo w15:providerId="None" w15:userId="乔昊"/>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gutterAtTop/>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zBiNjFjYTUxYTljNTdmMGI4MjJhM2JkZTQ1MmMxNjMifQ=="/>
    <w:docVar w:name="KSO_WPS_MARK_KEY" w:val="3983e521-de4d-4c2a-8c78-4c7a8642c1a5"/>
  </w:docVars>
  <w:rsids>
    <w:rsidRoot w:val="00172A27"/>
    <w:rsid w:val="00211884"/>
    <w:rsid w:val="006C6A59"/>
    <w:rsid w:val="00D821DB"/>
    <w:rsid w:val="01384C38"/>
    <w:rsid w:val="01A93FA3"/>
    <w:rsid w:val="02397A0E"/>
    <w:rsid w:val="02B60755"/>
    <w:rsid w:val="02DC2156"/>
    <w:rsid w:val="02DF2588"/>
    <w:rsid w:val="03095170"/>
    <w:rsid w:val="03C03826"/>
    <w:rsid w:val="03CF374A"/>
    <w:rsid w:val="04680524"/>
    <w:rsid w:val="046D64FC"/>
    <w:rsid w:val="0499680A"/>
    <w:rsid w:val="04AF4A89"/>
    <w:rsid w:val="04CE2956"/>
    <w:rsid w:val="057B0A1F"/>
    <w:rsid w:val="05B44CC5"/>
    <w:rsid w:val="0636392C"/>
    <w:rsid w:val="0680729D"/>
    <w:rsid w:val="07592222"/>
    <w:rsid w:val="0783420E"/>
    <w:rsid w:val="07A26AF3"/>
    <w:rsid w:val="07D07CE4"/>
    <w:rsid w:val="08313BB2"/>
    <w:rsid w:val="0848625E"/>
    <w:rsid w:val="08945227"/>
    <w:rsid w:val="08ED3228"/>
    <w:rsid w:val="096E70FA"/>
    <w:rsid w:val="09CA1F60"/>
    <w:rsid w:val="0AFE37B1"/>
    <w:rsid w:val="0B212DFC"/>
    <w:rsid w:val="0B3D3898"/>
    <w:rsid w:val="0BA53A2D"/>
    <w:rsid w:val="0BDD3DDF"/>
    <w:rsid w:val="0C2876D4"/>
    <w:rsid w:val="0C3E5F17"/>
    <w:rsid w:val="0C5E4B5E"/>
    <w:rsid w:val="0C8D1CA6"/>
    <w:rsid w:val="0C9460A6"/>
    <w:rsid w:val="0CC9197F"/>
    <w:rsid w:val="0CD8573D"/>
    <w:rsid w:val="0D5967E4"/>
    <w:rsid w:val="0DBE6847"/>
    <w:rsid w:val="0DCD2DC7"/>
    <w:rsid w:val="0E8B2C39"/>
    <w:rsid w:val="0F4C2412"/>
    <w:rsid w:val="0FA43FFC"/>
    <w:rsid w:val="106759A6"/>
    <w:rsid w:val="10E30B54"/>
    <w:rsid w:val="10E50D3A"/>
    <w:rsid w:val="11D501B6"/>
    <w:rsid w:val="120D40DA"/>
    <w:rsid w:val="1221578E"/>
    <w:rsid w:val="124B24FE"/>
    <w:rsid w:val="12696E37"/>
    <w:rsid w:val="128C0A89"/>
    <w:rsid w:val="12990BBE"/>
    <w:rsid w:val="129E06A0"/>
    <w:rsid w:val="12D53236"/>
    <w:rsid w:val="12F1423B"/>
    <w:rsid w:val="13144FF5"/>
    <w:rsid w:val="133122AF"/>
    <w:rsid w:val="13524380"/>
    <w:rsid w:val="13DD188A"/>
    <w:rsid w:val="13DE5E75"/>
    <w:rsid w:val="148368D6"/>
    <w:rsid w:val="14C73379"/>
    <w:rsid w:val="14F14F69"/>
    <w:rsid w:val="150A6F30"/>
    <w:rsid w:val="154660D4"/>
    <w:rsid w:val="15493850"/>
    <w:rsid w:val="159464C7"/>
    <w:rsid w:val="15C947BC"/>
    <w:rsid w:val="15CB32FB"/>
    <w:rsid w:val="15FD71C7"/>
    <w:rsid w:val="1672567A"/>
    <w:rsid w:val="16833018"/>
    <w:rsid w:val="16DB6D8C"/>
    <w:rsid w:val="17132A3A"/>
    <w:rsid w:val="1730481A"/>
    <w:rsid w:val="17A12FF2"/>
    <w:rsid w:val="17A4480A"/>
    <w:rsid w:val="18440CED"/>
    <w:rsid w:val="18502975"/>
    <w:rsid w:val="1866115D"/>
    <w:rsid w:val="19905861"/>
    <w:rsid w:val="19E219A9"/>
    <w:rsid w:val="1A501CC3"/>
    <w:rsid w:val="1A6B3BDB"/>
    <w:rsid w:val="1AC13FD1"/>
    <w:rsid w:val="1B5632BB"/>
    <w:rsid w:val="1B6509DB"/>
    <w:rsid w:val="1BCF743B"/>
    <w:rsid w:val="1BE35EAC"/>
    <w:rsid w:val="1C420E94"/>
    <w:rsid w:val="1D024CEF"/>
    <w:rsid w:val="1D0B7468"/>
    <w:rsid w:val="1DA44153"/>
    <w:rsid w:val="1E0E51C2"/>
    <w:rsid w:val="1E36631D"/>
    <w:rsid w:val="1E556E6E"/>
    <w:rsid w:val="1EB678A8"/>
    <w:rsid w:val="1EBD0E61"/>
    <w:rsid w:val="1F2C1E50"/>
    <w:rsid w:val="1F7E71CC"/>
    <w:rsid w:val="1FCB2EDF"/>
    <w:rsid w:val="1FCD1BAC"/>
    <w:rsid w:val="2083088A"/>
    <w:rsid w:val="209B0B03"/>
    <w:rsid w:val="20D05BC3"/>
    <w:rsid w:val="20DB1848"/>
    <w:rsid w:val="20F96A22"/>
    <w:rsid w:val="20FF5536"/>
    <w:rsid w:val="21042B4C"/>
    <w:rsid w:val="21214F0E"/>
    <w:rsid w:val="21397AE8"/>
    <w:rsid w:val="21470C8B"/>
    <w:rsid w:val="215B4C46"/>
    <w:rsid w:val="21F67C49"/>
    <w:rsid w:val="22563BE8"/>
    <w:rsid w:val="23316AAB"/>
    <w:rsid w:val="236134CD"/>
    <w:rsid w:val="23994FCB"/>
    <w:rsid w:val="23F9510E"/>
    <w:rsid w:val="251B66B7"/>
    <w:rsid w:val="251E33F9"/>
    <w:rsid w:val="25C37514"/>
    <w:rsid w:val="25E03B4F"/>
    <w:rsid w:val="26CF38D7"/>
    <w:rsid w:val="26D95C65"/>
    <w:rsid w:val="273E523E"/>
    <w:rsid w:val="274112B6"/>
    <w:rsid w:val="2779116E"/>
    <w:rsid w:val="27B22717"/>
    <w:rsid w:val="280A50A6"/>
    <w:rsid w:val="28166CCB"/>
    <w:rsid w:val="295E3016"/>
    <w:rsid w:val="298F0634"/>
    <w:rsid w:val="29F27DCC"/>
    <w:rsid w:val="2A66201D"/>
    <w:rsid w:val="2B232A79"/>
    <w:rsid w:val="2B98500D"/>
    <w:rsid w:val="2BC20F0E"/>
    <w:rsid w:val="2C0C3B9B"/>
    <w:rsid w:val="2C313C30"/>
    <w:rsid w:val="2C8B5ED0"/>
    <w:rsid w:val="2C951665"/>
    <w:rsid w:val="2CA70830"/>
    <w:rsid w:val="2CD70BC5"/>
    <w:rsid w:val="2D2A393B"/>
    <w:rsid w:val="2D346A24"/>
    <w:rsid w:val="2D5C372B"/>
    <w:rsid w:val="2DCC35B1"/>
    <w:rsid w:val="2DCC4259"/>
    <w:rsid w:val="2DD62278"/>
    <w:rsid w:val="2E425A69"/>
    <w:rsid w:val="2E54261F"/>
    <w:rsid w:val="2E6855FF"/>
    <w:rsid w:val="2E976DAE"/>
    <w:rsid w:val="2EAD65D1"/>
    <w:rsid w:val="2EB00084"/>
    <w:rsid w:val="2EB72BB2"/>
    <w:rsid w:val="2EBA1FA3"/>
    <w:rsid w:val="2F590507"/>
    <w:rsid w:val="2F7C7A4D"/>
    <w:rsid w:val="2FAC5155"/>
    <w:rsid w:val="2FDB2CCA"/>
    <w:rsid w:val="2FFC6A62"/>
    <w:rsid w:val="30131C32"/>
    <w:rsid w:val="302C24CD"/>
    <w:rsid w:val="309061AB"/>
    <w:rsid w:val="30973F7D"/>
    <w:rsid w:val="30B958F0"/>
    <w:rsid w:val="30D74597"/>
    <w:rsid w:val="31321010"/>
    <w:rsid w:val="318839B4"/>
    <w:rsid w:val="31C10F1C"/>
    <w:rsid w:val="31D33DC9"/>
    <w:rsid w:val="31D44CD3"/>
    <w:rsid w:val="32026C34"/>
    <w:rsid w:val="32140A01"/>
    <w:rsid w:val="325C4B1A"/>
    <w:rsid w:val="32CA6E58"/>
    <w:rsid w:val="32E07CA9"/>
    <w:rsid w:val="33272CAE"/>
    <w:rsid w:val="344C6AE9"/>
    <w:rsid w:val="346E0D70"/>
    <w:rsid w:val="34946943"/>
    <w:rsid w:val="34AC6AB6"/>
    <w:rsid w:val="34E76C97"/>
    <w:rsid w:val="35AB75E3"/>
    <w:rsid w:val="35B96412"/>
    <w:rsid w:val="35EA7F1F"/>
    <w:rsid w:val="363C73D6"/>
    <w:rsid w:val="365C1B11"/>
    <w:rsid w:val="366F5FC4"/>
    <w:rsid w:val="36766E71"/>
    <w:rsid w:val="37643EED"/>
    <w:rsid w:val="37670E9C"/>
    <w:rsid w:val="37D51720"/>
    <w:rsid w:val="385B056D"/>
    <w:rsid w:val="385B709E"/>
    <w:rsid w:val="38953F63"/>
    <w:rsid w:val="38A71DB8"/>
    <w:rsid w:val="38F52C5C"/>
    <w:rsid w:val="397D2AF3"/>
    <w:rsid w:val="39D70CD6"/>
    <w:rsid w:val="3A4A2DE3"/>
    <w:rsid w:val="3A75436E"/>
    <w:rsid w:val="3AF37A62"/>
    <w:rsid w:val="3B6409B2"/>
    <w:rsid w:val="3B931C13"/>
    <w:rsid w:val="3BFB1B52"/>
    <w:rsid w:val="3C20662C"/>
    <w:rsid w:val="3DAD7F6F"/>
    <w:rsid w:val="3DD14A2A"/>
    <w:rsid w:val="3E3E62B5"/>
    <w:rsid w:val="3E53055E"/>
    <w:rsid w:val="3F1E0D62"/>
    <w:rsid w:val="3FEA5622"/>
    <w:rsid w:val="408808B7"/>
    <w:rsid w:val="40E94771"/>
    <w:rsid w:val="40EB425A"/>
    <w:rsid w:val="40F05FB5"/>
    <w:rsid w:val="411B5FCD"/>
    <w:rsid w:val="4191046E"/>
    <w:rsid w:val="42666D6B"/>
    <w:rsid w:val="426D634C"/>
    <w:rsid w:val="42EB54C2"/>
    <w:rsid w:val="43230328"/>
    <w:rsid w:val="433C58A7"/>
    <w:rsid w:val="4358377E"/>
    <w:rsid w:val="439D3993"/>
    <w:rsid w:val="43AC40E9"/>
    <w:rsid w:val="44063199"/>
    <w:rsid w:val="442E29E2"/>
    <w:rsid w:val="443E2BBD"/>
    <w:rsid w:val="44DC080B"/>
    <w:rsid w:val="457E7FC0"/>
    <w:rsid w:val="45C20CC2"/>
    <w:rsid w:val="45DE04B1"/>
    <w:rsid w:val="465735DA"/>
    <w:rsid w:val="468B4939"/>
    <w:rsid w:val="477041E8"/>
    <w:rsid w:val="47BF2DAE"/>
    <w:rsid w:val="48D72771"/>
    <w:rsid w:val="48E255E0"/>
    <w:rsid w:val="4900334A"/>
    <w:rsid w:val="49627FB1"/>
    <w:rsid w:val="497F6965"/>
    <w:rsid w:val="49F72360"/>
    <w:rsid w:val="4A234A17"/>
    <w:rsid w:val="4A313911"/>
    <w:rsid w:val="4AAC1D57"/>
    <w:rsid w:val="4B7F1765"/>
    <w:rsid w:val="4B8B0397"/>
    <w:rsid w:val="4B8B6936"/>
    <w:rsid w:val="4BCF244B"/>
    <w:rsid w:val="4C1F6F63"/>
    <w:rsid w:val="4CA961D2"/>
    <w:rsid w:val="4CE94821"/>
    <w:rsid w:val="4CF85DF8"/>
    <w:rsid w:val="4D095993"/>
    <w:rsid w:val="4D522164"/>
    <w:rsid w:val="4DFB7490"/>
    <w:rsid w:val="4E905256"/>
    <w:rsid w:val="4EC602CA"/>
    <w:rsid w:val="4F270446"/>
    <w:rsid w:val="4F2A2ECF"/>
    <w:rsid w:val="4F80579D"/>
    <w:rsid w:val="4FCC6B84"/>
    <w:rsid w:val="50834AEE"/>
    <w:rsid w:val="50F25C6E"/>
    <w:rsid w:val="50F402FD"/>
    <w:rsid w:val="51856168"/>
    <w:rsid w:val="51E732F9"/>
    <w:rsid w:val="520B6FE7"/>
    <w:rsid w:val="521560B8"/>
    <w:rsid w:val="521F406C"/>
    <w:rsid w:val="52787DEB"/>
    <w:rsid w:val="52E12E14"/>
    <w:rsid w:val="53692AE3"/>
    <w:rsid w:val="53752CBA"/>
    <w:rsid w:val="53755060"/>
    <w:rsid w:val="54341FD3"/>
    <w:rsid w:val="54B90F7D"/>
    <w:rsid w:val="54CE209B"/>
    <w:rsid w:val="54CF7306"/>
    <w:rsid w:val="55195EBF"/>
    <w:rsid w:val="55326F81"/>
    <w:rsid w:val="55915A56"/>
    <w:rsid w:val="559B0682"/>
    <w:rsid w:val="56596684"/>
    <w:rsid w:val="573E2D99"/>
    <w:rsid w:val="57544F8D"/>
    <w:rsid w:val="582D4750"/>
    <w:rsid w:val="5865618D"/>
    <w:rsid w:val="58C3725D"/>
    <w:rsid w:val="58D37706"/>
    <w:rsid w:val="597B5B77"/>
    <w:rsid w:val="59822978"/>
    <w:rsid w:val="59DB194F"/>
    <w:rsid w:val="5A6467A2"/>
    <w:rsid w:val="5A8138B4"/>
    <w:rsid w:val="5A9D6C4B"/>
    <w:rsid w:val="5AD22C8A"/>
    <w:rsid w:val="5B736294"/>
    <w:rsid w:val="5B8A5381"/>
    <w:rsid w:val="5BC439C3"/>
    <w:rsid w:val="5BC54A37"/>
    <w:rsid w:val="5BF679CD"/>
    <w:rsid w:val="5C30786D"/>
    <w:rsid w:val="5C4D7D91"/>
    <w:rsid w:val="5C5B500F"/>
    <w:rsid w:val="5C735BBB"/>
    <w:rsid w:val="5CAA68CD"/>
    <w:rsid w:val="5CDE0969"/>
    <w:rsid w:val="5CF14E8D"/>
    <w:rsid w:val="5D3E13AD"/>
    <w:rsid w:val="5D5A52C7"/>
    <w:rsid w:val="5D90791F"/>
    <w:rsid w:val="5D9461FA"/>
    <w:rsid w:val="5DAB570B"/>
    <w:rsid w:val="5EC37331"/>
    <w:rsid w:val="5EF6780B"/>
    <w:rsid w:val="5FBB029F"/>
    <w:rsid w:val="600B0F72"/>
    <w:rsid w:val="60801206"/>
    <w:rsid w:val="6089707B"/>
    <w:rsid w:val="60921EFB"/>
    <w:rsid w:val="61640E37"/>
    <w:rsid w:val="618B1EF3"/>
    <w:rsid w:val="61DD47D5"/>
    <w:rsid w:val="62233ED9"/>
    <w:rsid w:val="624520A2"/>
    <w:rsid w:val="627F4291"/>
    <w:rsid w:val="62E0001C"/>
    <w:rsid w:val="63671F6E"/>
    <w:rsid w:val="63AE2DB3"/>
    <w:rsid w:val="63B21B75"/>
    <w:rsid w:val="645E0CAD"/>
    <w:rsid w:val="64634A61"/>
    <w:rsid w:val="64751BB8"/>
    <w:rsid w:val="64795F8C"/>
    <w:rsid w:val="6597768B"/>
    <w:rsid w:val="66F2687C"/>
    <w:rsid w:val="670B4BFA"/>
    <w:rsid w:val="670C18BE"/>
    <w:rsid w:val="681511CA"/>
    <w:rsid w:val="6832131A"/>
    <w:rsid w:val="69346FDD"/>
    <w:rsid w:val="69394329"/>
    <w:rsid w:val="696A4D69"/>
    <w:rsid w:val="69EB1750"/>
    <w:rsid w:val="6A5431B8"/>
    <w:rsid w:val="6A5D6907"/>
    <w:rsid w:val="6A5F3F1C"/>
    <w:rsid w:val="6A7C0165"/>
    <w:rsid w:val="6AF528FD"/>
    <w:rsid w:val="6B0D53B2"/>
    <w:rsid w:val="6B44152B"/>
    <w:rsid w:val="6B58623E"/>
    <w:rsid w:val="6B6C68C4"/>
    <w:rsid w:val="6B7C43D0"/>
    <w:rsid w:val="6C482E25"/>
    <w:rsid w:val="6D011575"/>
    <w:rsid w:val="6D160C7C"/>
    <w:rsid w:val="6D89066B"/>
    <w:rsid w:val="6D9B1074"/>
    <w:rsid w:val="6D9D1853"/>
    <w:rsid w:val="6DA868DC"/>
    <w:rsid w:val="6DCE223E"/>
    <w:rsid w:val="6DCE64C1"/>
    <w:rsid w:val="6E112CC6"/>
    <w:rsid w:val="6E540B68"/>
    <w:rsid w:val="6E9F3340"/>
    <w:rsid w:val="6EEB4922"/>
    <w:rsid w:val="6EF26433"/>
    <w:rsid w:val="6F306002"/>
    <w:rsid w:val="6FB72105"/>
    <w:rsid w:val="6FC32518"/>
    <w:rsid w:val="703062EF"/>
    <w:rsid w:val="711710AD"/>
    <w:rsid w:val="713005F9"/>
    <w:rsid w:val="720623CE"/>
    <w:rsid w:val="72143274"/>
    <w:rsid w:val="722836BA"/>
    <w:rsid w:val="728E0326"/>
    <w:rsid w:val="72E33120"/>
    <w:rsid w:val="735E271D"/>
    <w:rsid w:val="73FBC66D"/>
    <w:rsid w:val="74673BEB"/>
    <w:rsid w:val="74747605"/>
    <w:rsid w:val="74863846"/>
    <w:rsid w:val="74C74B98"/>
    <w:rsid w:val="752A5340"/>
    <w:rsid w:val="758A3B72"/>
    <w:rsid w:val="75AF1A4A"/>
    <w:rsid w:val="75F32AA6"/>
    <w:rsid w:val="75F419BD"/>
    <w:rsid w:val="76190FF3"/>
    <w:rsid w:val="767676D9"/>
    <w:rsid w:val="77521091"/>
    <w:rsid w:val="77F65E53"/>
    <w:rsid w:val="78171AEA"/>
    <w:rsid w:val="783764D9"/>
    <w:rsid w:val="785948A6"/>
    <w:rsid w:val="78791CC9"/>
    <w:rsid w:val="78AF587C"/>
    <w:rsid w:val="78CF4166"/>
    <w:rsid w:val="78F320BE"/>
    <w:rsid w:val="795A774D"/>
    <w:rsid w:val="79613BB6"/>
    <w:rsid w:val="796B3D02"/>
    <w:rsid w:val="79E154F9"/>
    <w:rsid w:val="79E166FC"/>
    <w:rsid w:val="7A275B55"/>
    <w:rsid w:val="7A770E0E"/>
    <w:rsid w:val="7AC124AD"/>
    <w:rsid w:val="7AD0040D"/>
    <w:rsid w:val="7ADB3458"/>
    <w:rsid w:val="7AE83ABA"/>
    <w:rsid w:val="7B2119B3"/>
    <w:rsid w:val="7B2745E3"/>
    <w:rsid w:val="7BA22CB1"/>
    <w:rsid w:val="7BD91F42"/>
    <w:rsid w:val="7C616BBF"/>
    <w:rsid w:val="7C7F7EFD"/>
    <w:rsid w:val="7CF50356"/>
    <w:rsid w:val="7D0B3A6C"/>
    <w:rsid w:val="7D3613A0"/>
    <w:rsid w:val="7D706B8A"/>
    <w:rsid w:val="7D720E59"/>
    <w:rsid w:val="7DD8239B"/>
    <w:rsid w:val="7E450FDC"/>
    <w:rsid w:val="7E885A1D"/>
    <w:rsid w:val="7E9502DB"/>
    <w:rsid w:val="7EB2079B"/>
    <w:rsid w:val="7EF450C7"/>
    <w:rsid w:val="7F4738EF"/>
    <w:rsid w:val="7F617ED0"/>
    <w:rsid w:val="7FC13E4C"/>
    <w:rsid w:val="DFBB8E7D"/>
    <w:rsid w:val="F46312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f">
      <v:fill on="t" focussize="0,0"/>
      <v:stroke on="f"/>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qFormat="1" w:uiPriority="99"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Calibri" w:hAnsi="Calibri" w:eastAsia="宋体" w:cs="Times New Roman"/>
      <w:kern w:val="2"/>
      <w:sz w:val="21"/>
      <w:szCs w:val="24"/>
      <w:lang w:val="en-US" w:eastAsia="zh-CN" w:bidi="ar-SA"/>
    </w:rPr>
  </w:style>
  <w:style w:type="paragraph" w:styleId="5">
    <w:name w:val="heading 1"/>
    <w:basedOn w:val="1"/>
    <w:next w:val="1"/>
    <w:qFormat/>
    <w:uiPriority w:val="0"/>
    <w:pPr>
      <w:keepNext/>
      <w:keepLines/>
      <w:spacing w:before="340" w:after="330" w:line="576" w:lineRule="auto"/>
      <w:outlineLvl w:val="0"/>
    </w:pPr>
    <w:rPr>
      <w:b/>
      <w:kern w:val="44"/>
      <w:sz w:val="44"/>
    </w:rPr>
  </w:style>
  <w:style w:type="paragraph" w:styleId="6">
    <w:name w:val="heading 2"/>
    <w:basedOn w:val="1"/>
    <w:next w:val="1"/>
    <w:qFormat/>
    <w:uiPriority w:val="0"/>
    <w:pPr>
      <w:spacing w:before="100" w:beforeAutospacing="1" w:after="100" w:afterAutospacing="1"/>
      <w:jc w:val="left"/>
      <w:outlineLvl w:val="1"/>
    </w:pPr>
    <w:rPr>
      <w:rFonts w:hint="eastAsia" w:ascii="宋体" w:hAnsi="宋体"/>
      <w:b/>
      <w:kern w:val="0"/>
      <w:sz w:val="36"/>
      <w:szCs w:val="36"/>
    </w:rPr>
  </w:style>
  <w:style w:type="paragraph" w:styleId="7">
    <w:name w:val="heading 4"/>
    <w:basedOn w:val="1"/>
    <w:next w:val="1"/>
    <w:qFormat/>
    <w:uiPriority w:val="0"/>
    <w:pPr>
      <w:keepNext/>
      <w:keepLines/>
      <w:spacing w:before="280" w:after="290" w:line="372" w:lineRule="auto"/>
      <w:outlineLvl w:val="3"/>
    </w:pPr>
    <w:rPr>
      <w:rFonts w:ascii="Arial" w:hAnsi="Arial" w:eastAsia="黑体"/>
      <w:b/>
      <w:sz w:val="28"/>
    </w:rPr>
  </w:style>
  <w:style w:type="character" w:default="1" w:styleId="17">
    <w:name w:val="Default Paragraph Font"/>
    <w:semiHidden/>
    <w:qFormat/>
    <w:uiPriority w:val="0"/>
  </w:style>
  <w:style w:type="table" w:default="1" w:styleId="15">
    <w:name w:val="Normal Table"/>
    <w:semiHidden/>
    <w:qFormat/>
    <w:uiPriority w:val="0"/>
    <w:rPr>
      <w:rFonts w:eastAsia="Times New Roman"/>
    </w:rPr>
    <w:tblPr>
      <w:tblCellMar>
        <w:top w:w="0" w:type="dxa"/>
        <w:left w:w="108" w:type="dxa"/>
        <w:bottom w:w="0" w:type="dxa"/>
        <w:right w:w="108" w:type="dxa"/>
      </w:tblCellMar>
    </w:tblPr>
  </w:style>
  <w:style w:type="paragraph" w:customStyle="1" w:styleId="2">
    <w:name w:val="正文首行缩进 21"/>
    <w:basedOn w:val="3"/>
    <w:next w:val="4"/>
    <w:qFormat/>
    <w:uiPriority w:val="0"/>
    <w:pPr>
      <w:ind w:firstLine="200" w:firstLineChars="200"/>
    </w:pPr>
  </w:style>
  <w:style w:type="paragraph" w:customStyle="1" w:styleId="3">
    <w:name w:val="正文文本缩进1"/>
    <w:basedOn w:val="1"/>
    <w:next w:val="1"/>
    <w:qFormat/>
    <w:uiPriority w:val="0"/>
    <w:pPr>
      <w:ind w:left="200" w:leftChars="200"/>
    </w:pPr>
    <w:rPr>
      <w:rFonts w:ascii="Times New Roman" w:hAnsi="Times New Roman"/>
    </w:rPr>
  </w:style>
  <w:style w:type="paragraph" w:styleId="4">
    <w:name w:val="Normal (Web)"/>
    <w:basedOn w:val="1"/>
    <w:next w:val="1"/>
    <w:qFormat/>
    <w:uiPriority w:val="0"/>
    <w:pPr>
      <w:spacing w:beforeAutospacing="1" w:afterAutospacing="1"/>
      <w:jc w:val="left"/>
    </w:pPr>
    <w:rPr>
      <w:kern w:val="0"/>
      <w:sz w:val="24"/>
    </w:rPr>
  </w:style>
  <w:style w:type="paragraph" w:styleId="8">
    <w:name w:val="table of authorities"/>
    <w:basedOn w:val="1"/>
    <w:next w:val="1"/>
    <w:unhideWhenUsed/>
    <w:qFormat/>
    <w:uiPriority w:val="99"/>
    <w:pPr>
      <w:spacing w:before="100" w:beforeAutospacing="1" w:after="100" w:afterAutospacing="1"/>
      <w:ind w:left="420" w:leftChars="200"/>
    </w:pPr>
  </w:style>
  <w:style w:type="paragraph" w:styleId="9">
    <w:name w:val="annotation text"/>
    <w:basedOn w:val="1"/>
    <w:qFormat/>
    <w:uiPriority w:val="0"/>
    <w:pPr>
      <w:jc w:val="left"/>
    </w:pPr>
  </w:style>
  <w:style w:type="paragraph" w:styleId="10">
    <w:name w:val="Body Text Indent"/>
    <w:basedOn w:val="1"/>
    <w:qFormat/>
    <w:uiPriority w:val="0"/>
    <w:pPr>
      <w:spacing w:after="120"/>
      <w:ind w:left="200" w:leftChars="200"/>
    </w:pPr>
  </w:style>
  <w:style w:type="paragraph" w:styleId="11">
    <w:name w:val="footer"/>
    <w:basedOn w:val="1"/>
    <w:qFormat/>
    <w:uiPriority w:val="0"/>
    <w:pPr>
      <w:tabs>
        <w:tab w:val="center" w:pos="4153"/>
        <w:tab w:val="right" w:pos="8306"/>
      </w:tabs>
      <w:snapToGrid w:val="0"/>
      <w:jc w:val="left"/>
    </w:pPr>
    <w:rPr>
      <w:sz w:val="18"/>
    </w:rPr>
  </w:style>
  <w:style w:type="paragraph" w:styleId="12">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3">
    <w:name w:val="footnote text"/>
    <w:basedOn w:val="1"/>
    <w:next w:val="14"/>
    <w:qFormat/>
    <w:uiPriority w:val="0"/>
    <w:pPr>
      <w:snapToGrid w:val="0"/>
      <w:jc w:val="left"/>
    </w:pPr>
    <w:rPr>
      <w:sz w:val="18"/>
      <w:szCs w:val="18"/>
    </w:rPr>
  </w:style>
  <w:style w:type="paragraph" w:styleId="14">
    <w:name w:val="Body Text First Indent 2"/>
    <w:basedOn w:val="10"/>
    <w:next w:val="1"/>
    <w:qFormat/>
    <w:uiPriority w:val="0"/>
    <w:pPr>
      <w:ind w:firstLine="200" w:firstLineChars="200"/>
    </w:p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0"/>
    <w:rPr>
      <w:b/>
    </w:rPr>
  </w:style>
  <w:style w:type="character" w:customStyle="1" w:styleId="19">
    <w:name w:val="UserStyle_0"/>
    <w:semiHidden/>
    <w:qFormat/>
    <w:uiPriority w:val="0"/>
    <w:rPr>
      <w:rFonts w:ascii="Calibri" w:hAnsi="Calibri" w:eastAsia="宋体" w:cs="Times New Roman"/>
      <w:kern w:val="2"/>
      <w:sz w:val="21"/>
      <w:szCs w:val="24"/>
      <w:lang w:val="en-US" w:eastAsia="zh-CN" w:bidi="ar-SA"/>
    </w:rPr>
  </w:style>
  <w:style w:type="character" w:customStyle="1" w:styleId="20">
    <w:name w:val="font11"/>
    <w:basedOn w:val="17"/>
    <w:qFormat/>
    <w:uiPriority w:val="0"/>
    <w:rPr>
      <w:rFonts w:hint="eastAsia" w:ascii="仿宋" w:hAnsi="仿宋" w:eastAsia="仿宋" w:cs="仿宋"/>
      <w:color w:val="000000"/>
      <w:sz w:val="22"/>
      <w:szCs w:val="22"/>
      <w:u w:val="none"/>
    </w:rPr>
  </w:style>
  <w:style w:type="character" w:customStyle="1" w:styleId="21">
    <w:name w:val="font31"/>
    <w:basedOn w:val="17"/>
    <w:qFormat/>
    <w:uiPriority w:val="0"/>
    <w:rPr>
      <w:rFonts w:hint="eastAsia" w:ascii="宋体" w:hAnsi="宋体" w:eastAsia="宋体" w:cs="宋体"/>
      <w:color w:val="000000"/>
      <w:sz w:val="20"/>
      <w:szCs w:val="20"/>
      <w:u w:val="none"/>
    </w:rPr>
  </w:style>
  <w:style w:type="character" w:customStyle="1" w:styleId="22">
    <w:name w:val="font01"/>
    <w:basedOn w:val="17"/>
    <w:qFormat/>
    <w:uiPriority w:val="0"/>
    <w:rPr>
      <w:rFonts w:hint="eastAsia" w:ascii="宋体" w:hAnsi="宋体" w:eastAsia="宋体" w:cs="宋体"/>
      <w:color w:val="000000"/>
      <w:sz w:val="20"/>
      <w:szCs w:val="20"/>
      <w:u w:val="none"/>
    </w:rPr>
  </w:style>
  <w:style w:type="character" w:customStyle="1" w:styleId="23">
    <w:name w:val="font21"/>
    <w:basedOn w:val="17"/>
    <w:qFormat/>
    <w:uiPriority w:val="0"/>
    <w:rPr>
      <w:rFonts w:hint="eastAsia" w:ascii="宋体" w:hAnsi="宋体" w:eastAsia="宋体" w:cs="宋体"/>
      <w:color w:val="000000"/>
      <w:sz w:val="21"/>
      <w:szCs w:val="21"/>
      <w:u w:val="none"/>
    </w:rPr>
  </w:style>
  <w:style w:type="character" w:customStyle="1" w:styleId="24">
    <w:name w:val="font41"/>
    <w:basedOn w:val="17"/>
    <w:qFormat/>
    <w:uiPriority w:val="0"/>
    <w:rPr>
      <w:rFonts w:hint="eastAsia" w:ascii="仿宋" w:hAnsi="仿宋" w:eastAsia="仿宋" w:cs="仿宋"/>
      <w:color w:val="000000"/>
      <w:sz w:val="20"/>
      <w:szCs w:val="20"/>
      <w:u w: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microsoft.com/office/2011/relationships/commentsExtended" Target="commentsExtended.xml"/><Relationship Id="rId39" Type="http://schemas.microsoft.com/office/2011/relationships/people" Target="people.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25.png"/><Relationship Id="rId34" Type="http://schemas.openxmlformats.org/officeDocument/2006/relationships/chart" Target="charts/chart3.xml"/><Relationship Id="rId33" Type="http://schemas.openxmlformats.org/officeDocument/2006/relationships/chart" Target="charts/chart2.xml"/><Relationship Id="rId32" Type="http://schemas.openxmlformats.org/officeDocument/2006/relationships/chart" Target="charts/chart1.xml"/><Relationship Id="rId31" Type="http://schemas.openxmlformats.org/officeDocument/2006/relationships/image" Target="media/image24.jpeg"/><Relationship Id="rId30" Type="http://schemas.openxmlformats.org/officeDocument/2006/relationships/image" Target="media/image23.png"/><Relationship Id="rId3" Type="http://schemas.openxmlformats.org/officeDocument/2006/relationships/comments" Target="comments.xml"/><Relationship Id="rId29" Type="http://schemas.openxmlformats.org/officeDocument/2006/relationships/image" Target="media/image22.pn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jpe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Administrator\Desktop\&#21608;&#25253;\&#21608;&#25253;&#25968;&#25454;&#23545;&#27604;&#27169;&#26495;(&#24120;&#29992;&#29256;&#65289;.xlsx" TargetMode="External"/></Relationships>
</file>

<file path=word/charts/_rels/chart2.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Administrator\Desktop\&#21608;&#25253;\&#21608;&#25253;&#25968;&#25454;&#23545;&#27604;&#27169;&#26495;(&#24120;&#29992;&#29256;&#65289;.xlsx" TargetMode="External"/></Relationships>
</file>

<file path=word/charts/_rels/chart3.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Administrator\Desktop\&#21608;&#25253;\&#21608;&#25253;&#25968;&#25454;&#23545;&#27604;&#27169;&#26495;(&#24120;&#29992;&#29256;&#65289;.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rgbClr val="595959">
                    <a:lumMod val="65000"/>
                    <a:lumOff val="35000"/>
                  </a:srgbClr>
                </a:solidFill>
                <a:latin typeface="+mn-lt"/>
                <a:ea typeface="+mn-ea"/>
                <a:cs typeface="+mn-cs"/>
              </a:defRPr>
            </a:pPr>
            <a:r>
              <a:rPr lang="zh-CN" altLang="en-US"/>
              <a:t>事件总体上报情况统计图</a:t>
            </a:r>
            <a:endParaRPr lang="zh-CN" altLang="en-US"/>
          </a:p>
        </c:rich>
      </c:tx>
      <c:layout/>
      <c:overlay val="0"/>
      <c:spPr>
        <a:noFill/>
        <a:ln>
          <a:noFill/>
        </a:ln>
        <a:effectLst/>
      </c:spPr>
    </c:title>
    <c:autoTitleDeleted val="0"/>
    <c:plotArea>
      <c:layout/>
      <c:pieChart>
        <c:varyColors val="1"/>
        <c:ser>
          <c:idx val="0"/>
          <c:order val="0"/>
          <c:spPr/>
          <c:explosion val="0"/>
          <c:dPt>
            <c:idx val="0"/>
            <c:bubble3D val="0"/>
            <c:spPr>
              <a:solidFill>
                <a:srgbClr val="4F81BD"/>
              </a:solidFill>
              <a:ln w="19050">
                <a:solidFill>
                  <a:srgbClr val="FFFFFF"/>
                </a:solidFill>
              </a:ln>
              <a:effectLst/>
            </c:spPr>
          </c:dPt>
          <c:dPt>
            <c:idx val="1"/>
            <c:bubble3D val="0"/>
            <c:spPr>
              <a:solidFill>
                <a:srgbClr val="C0504D"/>
              </a:solidFill>
              <a:ln w="19050">
                <a:solidFill>
                  <a:srgbClr val="FFFFFF"/>
                </a:solidFill>
              </a:ln>
              <a:effectLst/>
            </c:spPr>
          </c:dPt>
          <c:dPt>
            <c:idx val="2"/>
            <c:bubble3D val="0"/>
            <c:spPr>
              <a:solidFill>
                <a:srgbClr val="9BBB59"/>
              </a:solidFill>
              <a:ln w="19050">
                <a:solidFill>
                  <a:srgbClr val="FFFFFF"/>
                </a:solidFill>
              </a:ln>
              <a:effectLst/>
            </c:spPr>
          </c:dPt>
          <c:dPt>
            <c:idx val="3"/>
            <c:bubble3D val="0"/>
            <c:spPr>
              <a:solidFill>
                <a:srgbClr val="8064A2"/>
              </a:solidFill>
              <a:ln w="19050">
                <a:solidFill>
                  <a:srgbClr val="FFFFFF"/>
                </a:solidFill>
              </a:ln>
              <a:effectLst/>
            </c:spPr>
          </c:dPt>
          <c:dPt>
            <c:idx val="4"/>
            <c:bubble3D val="0"/>
            <c:spPr>
              <a:solidFill>
                <a:srgbClr val="4BACC6"/>
              </a:solidFill>
              <a:ln w="19050">
                <a:solidFill>
                  <a:srgbClr val="FFFFFF"/>
                </a:solidFill>
              </a:ln>
              <a:effectLst/>
            </c:spPr>
          </c:dPt>
          <c:dPt>
            <c:idx val="5"/>
            <c:bubble3D val="0"/>
            <c:spPr>
              <a:solidFill>
                <a:srgbClr val="F79646"/>
              </a:solidFill>
              <a:ln w="19050">
                <a:solidFill>
                  <a:srgbClr val="FFFFFF"/>
                </a:solidFill>
              </a:ln>
              <a:effectLst/>
            </c:spPr>
          </c:dPt>
          <c:dLbls>
            <c:dLbl>
              <c:idx val="1"/>
              <c:layout>
                <c:manualLayout>
                  <c:x val="0.0881479483063754"/>
                  <c:y val="-0.028108605693417"/>
                </c:manualLayout>
              </c:layout>
              <c:dLblPos val="bestFit"/>
              <c:showLegendKey val="1"/>
              <c:showVal val="1"/>
              <c:showCatName val="1"/>
              <c:showSerName val="0"/>
              <c:showPercent val="1"/>
              <c:showBubbleSize val="0"/>
              <c:extLst>
                <c:ext xmlns:c15="http://schemas.microsoft.com/office/drawing/2012/chart" uri="{CE6537A1-D6FC-4f65-9D91-7224C49458BB}">
                  <c15:layout/>
                </c:ext>
              </c:extLst>
            </c:dLbl>
            <c:dLbl>
              <c:idx val="2"/>
              <c:layout>
                <c:manualLayout>
                  <c:x val="0.109969779551331"/>
                  <c:y val="-0.0173657715951979"/>
                </c:manualLayout>
              </c:layout>
              <c:dLblPos val="bestFit"/>
              <c:showLegendKey val="1"/>
              <c:showVal val="1"/>
              <c:showCatName val="1"/>
              <c:showSerName val="0"/>
              <c:showPercent val="1"/>
              <c:showBubbleSize val="0"/>
              <c:extLst>
                <c:ext xmlns:c15="http://schemas.microsoft.com/office/drawing/2012/chart" uri="{CE6537A1-D6FC-4f65-9D91-7224C49458BB}">
                  <c15:layout/>
                </c:ext>
              </c:extLst>
            </c:dLbl>
            <c:dLbl>
              <c:idx val="3"/>
              <c:layout>
                <c:manualLayout>
                  <c:x val="-0.041059717622095"/>
                  <c:y val="-0.00838740719638708"/>
                </c:manualLayout>
              </c:layout>
              <c:dLblPos val="bestFit"/>
              <c:showLegendKey val="1"/>
              <c:showVal val="1"/>
              <c:showCatName val="1"/>
              <c:showSerName val="0"/>
              <c:showPercent val="1"/>
              <c:showBubbleSize val="0"/>
              <c:extLst>
                <c:ext xmlns:c15="http://schemas.microsoft.com/office/drawing/2012/chart" uri="{CE6537A1-D6FC-4f65-9D91-7224C49458BB}">
                  <c15:layout/>
                </c:ext>
              </c:extLst>
            </c:dLbl>
            <c:numFmt formatCode="0.00%" sourceLinked="0"/>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rgbClr val="404040">
                        <a:lumMod val="75000"/>
                        <a:lumOff val="25000"/>
                      </a:srgbClr>
                    </a:solidFill>
                    <a:latin typeface="+mn-lt"/>
                    <a:ea typeface="+mn-ea"/>
                    <a:cs typeface="+mn-cs"/>
                  </a:defRPr>
                </a:pPr>
              </a:p>
            </c:txPr>
            <c:dLblPos val="bestFit"/>
            <c:showLegendKey val="1"/>
            <c:showVal val="1"/>
            <c:showCatName val="1"/>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rgbClr val="A6A6A6">
                          <a:lumMod val="35000"/>
                          <a:lumOff val="65000"/>
                        </a:srgbClr>
                      </a:solidFill>
                      <a:round/>
                    </a:ln>
                    <a:effectLst/>
                  </c:spPr>
                </c15:leaderLines>
              </c:ext>
            </c:extLst>
          </c:dLbls>
          <c:cat>
            <c:strRef>
              <c:f>'[周报数据对比模板(常用版）.xlsx]事件饼图'!$A$1:$A$6</c:f>
              <c:strCache>
                <c:ptCount val="6"/>
                <c:pt idx="0">
                  <c:v>市容环境</c:v>
                </c:pt>
                <c:pt idx="1">
                  <c:v>宣传广告</c:v>
                </c:pt>
                <c:pt idx="2">
                  <c:v>施工管理</c:v>
                </c:pt>
                <c:pt idx="3">
                  <c:v>突发事件</c:v>
                </c:pt>
                <c:pt idx="4">
                  <c:v>街面秩序</c:v>
                </c:pt>
                <c:pt idx="5">
                  <c:v>其他事件</c:v>
                </c:pt>
              </c:strCache>
            </c:strRef>
          </c:cat>
          <c:val>
            <c:numRef>
              <c:f>'[周报数据对比模板(常用版）.xlsx]事件饼图'!$B$1:$B$6</c:f>
              <c:numCache>
                <c:formatCode>General</c:formatCode>
                <c:ptCount val="6"/>
                <c:pt idx="0">
                  <c:v>3188</c:v>
                </c:pt>
                <c:pt idx="1">
                  <c:v>2852</c:v>
                </c:pt>
                <c:pt idx="2">
                  <c:v>196</c:v>
                </c:pt>
                <c:pt idx="3">
                  <c:v>520</c:v>
                </c:pt>
                <c:pt idx="4">
                  <c:v>3829</c:v>
                </c:pt>
                <c:pt idx="5">
                  <c:v>2744</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rgbClr val="595959">
                  <a:lumMod val="65000"/>
                  <a:lumOff val="35000"/>
                </a:srgbClr>
              </a:solidFill>
              <a:latin typeface="+mn-lt"/>
              <a:ea typeface="+mn-ea"/>
              <a:cs typeface="+mn-cs"/>
            </a:defRPr>
          </a:pPr>
        </a:p>
      </c:txPr>
    </c:legend>
    <c:plotVisOnly val="1"/>
    <c:dispBlanksAs val="gap"/>
    <c:showDLblsOverMax val="0"/>
  </c:chart>
  <c:spPr>
    <a:solidFill>
      <a:srgbClr val="FFFFFF"/>
    </a:solidFill>
    <a:ln w="9525" cap="flat" cmpd="sng" algn="ctr">
      <a:solidFill>
        <a:srgbClr val="D9D9D9">
          <a:lumMod val="15000"/>
          <a:lumOff val="85000"/>
        </a:srgbClr>
      </a:solidFill>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rgbClr val="595959">
                    <a:lumMod val="65000"/>
                    <a:lumOff val="35000"/>
                  </a:srgbClr>
                </a:solidFill>
                <a:latin typeface="+mn-lt"/>
                <a:ea typeface="+mn-ea"/>
                <a:cs typeface="+mn-cs"/>
              </a:defRPr>
            </a:pPr>
            <a:r>
              <a:rPr lang="zh-CN" altLang="en-US"/>
              <a:t>部件总体上报情况统计图</a:t>
            </a:r>
            <a:endParaRPr lang="zh-CN" altLang="en-US"/>
          </a:p>
        </c:rich>
      </c:tx>
      <c:layout/>
      <c:overlay val="0"/>
      <c:spPr>
        <a:noFill/>
        <a:ln>
          <a:noFill/>
        </a:ln>
        <a:effectLst/>
      </c:spPr>
    </c:title>
    <c:autoTitleDeleted val="0"/>
    <c:plotArea>
      <c:layout/>
      <c:pieChart>
        <c:varyColors val="1"/>
        <c:ser>
          <c:idx val="0"/>
          <c:order val="0"/>
          <c:spPr/>
          <c:explosion val="0"/>
          <c:dPt>
            <c:idx val="0"/>
            <c:bubble3D val="0"/>
            <c:spPr>
              <a:solidFill>
                <a:srgbClr val="4F81BD"/>
              </a:solidFill>
              <a:ln w="19050">
                <a:solidFill>
                  <a:srgbClr val="FFFFFF"/>
                </a:solidFill>
              </a:ln>
              <a:effectLst/>
            </c:spPr>
          </c:dPt>
          <c:dPt>
            <c:idx val="1"/>
            <c:bubble3D val="0"/>
            <c:spPr>
              <a:solidFill>
                <a:srgbClr val="C0504D"/>
              </a:solidFill>
              <a:ln w="19050">
                <a:solidFill>
                  <a:srgbClr val="FFFFFF"/>
                </a:solidFill>
              </a:ln>
              <a:effectLst/>
            </c:spPr>
          </c:dPt>
          <c:dPt>
            <c:idx val="2"/>
            <c:bubble3D val="0"/>
            <c:spPr>
              <a:solidFill>
                <a:srgbClr val="9BBB59"/>
              </a:solidFill>
              <a:ln w="19050">
                <a:solidFill>
                  <a:srgbClr val="FFFFFF"/>
                </a:solidFill>
              </a:ln>
              <a:effectLst/>
            </c:spPr>
          </c:dPt>
          <c:dPt>
            <c:idx val="3"/>
            <c:bubble3D val="0"/>
            <c:spPr>
              <a:solidFill>
                <a:srgbClr val="8064A2"/>
              </a:solidFill>
              <a:ln w="19050">
                <a:solidFill>
                  <a:srgbClr val="FFFFFF"/>
                </a:solidFill>
              </a:ln>
              <a:effectLst/>
            </c:spPr>
          </c:dPt>
          <c:dPt>
            <c:idx val="4"/>
            <c:bubble3D val="0"/>
            <c:spPr>
              <a:solidFill>
                <a:srgbClr val="4BACC6"/>
              </a:solidFill>
              <a:ln w="19050">
                <a:solidFill>
                  <a:srgbClr val="FFFFFF"/>
                </a:solidFill>
              </a:ln>
              <a:effectLst/>
            </c:spPr>
          </c:dPt>
          <c:dLbls>
            <c:numFmt formatCode="0.00%" sourceLinked="0"/>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rgbClr val="404040">
                        <a:lumMod val="75000"/>
                        <a:lumOff val="25000"/>
                      </a:srgbClr>
                    </a:solidFill>
                    <a:latin typeface="+mn-lt"/>
                    <a:ea typeface="+mn-ea"/>
                    <a:cs typeface="+mn-cs"/>
                  </a:defRPr>
                </a:pPr>
              </a:p>
            </c:txPr>
            <c:dLblPos val="bestFit"/>
            <c:showLegendKey val="1"/>
            <c:showVal val="1"/>
            <c:showCatName val="1"/>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rgbClr val="A6A6A6">
                          <a:lumMod val="35000"/>
                          <a:lumOff val="65000"/>
                        </a:srgbClr>
                      </a:solidFill>
                      <a:round/>
                    </a:ln>
                    <a:effectLst/>
                  </c:spPr>
                </c15:leaderLines>
              </c:ext>
            </c:extLst>
          </c:dLbls>
          <c:cat>
            <c:strRef>
              <c:f>'[周报数据对比模板(常用版）.xlsx]部件饼图'!$A$1:$A$5</c:f>
              <c:strCache>
                <c:ptCount val="5"/>
                <c:pt idx="0">
                  <c:v>公用设施</c:v>
                </c:pt>
                <c:pt idx="1">
                  <c:v>道路交通设施</c:v>
                </c:pt>
                <c:pt idx="2">
                  <c:v>市容环境设施</c:v>
                </c:pt>
                <c:pt idx="3">
                  <c:v>园林绿化设施</c:v>
                </c:pt>
                <c:pt idx="4">
                  <c:v>其他部件</c:v>
                </c:pt>
              </c:strCache>
            </c:strRef>
          </c:cat>
          <c:val>
            <c:numRef>
              <c:f>'[周报数据对比模板(常用版）.xlsx]部件饼图'!$B$1:$B$5</c:f>
              <c:numCache>
                <c:formatCode>General</c:formatCode>
                <c:ptCount val="5"/>
                <c:pt idx="0">
                  <c:v>513</c:v>
                </c:pt>
                <c:pt idx="1">
                  <c:v>271</c:v>
                </c:pt>
                <c:pt idx="2">
                  <c:v>25</c:v>
                </c:pt>
                <c:pt idx="3">
                  <c:v>449</c:v>
                </c:pt>
                <c:pt idx="4">
                  <c:v>8</c:v>
                </c:pt>
              </c:numCache>
            </c:numRef>
          </c:val>
        </c:ser>
        <c:dLbls>
          <c:showLegendKey val="1"/>
          <c:showVal val="1"/>
          <c:showCatName val="1"/>
          <c:showSerName val="0"/>
          <c:showPercent val="1"/>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rgbClr val="595959">
                  <a:lumMod val="65000"/>
                  <a:lumOff val="35000"/>
                </a:srgbClr>
              </a:solidFill>
              <a:latin typeface="+mn-lt"/>
              <a:ea typeface="+mn-ea"/>
              <a:cs typeface="+mn-cs"/>
            </a:defRPr>
          </a:pPr>
        </a:p>
      </c:txPr>
    </c:legend>
    <c:plotVisOnly val="1"/>
    <c:dispBlanksAs val="gap"/>
    <c:showDLblsOverMax val="0"/>
  </c:chart>
  <c:spPr>
    <a:solidFill>
      <a:srgbClr val="FFFFFF"/>
    </a:solidFill>
    <a:ln w="9525" cap="flat" cmpd="sng" algn="ctr">
      <a:solidFill>
        <a:srgbClr val="D9D9D9">
          <a:lumMod val="15000"/>
          <a:lumOff val="85000"/>
        </a:srgbClr>
      </a:solidFill>
      <a:round/>
    </a:ln>
    <a:effectLst/>
  </c:spPr>
  <c:txPr>
    <a:bodyPr/>
    <a:lstStyle/>
    <a:p>
      <a:pPr>
        <a:defRPr lang="zh-CN"/>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zh-CN" sz="1400" b="0" i="0" u="none" strike="noStrike" kern="1200" spc="0" baseline="0">
                <a:solidFill>
                  <a:srgbClr val="595959">
                    <a:lumMod val="65000"/>
                    <a:lumOff val="35000"/>
                  </a:srgbClr>
                </a:solidFill>
                <a:latin typeface="+mn-lt"/>
                <a:ea typeface="+mn-ea"/>
                <a:cs typeface="+mn-cs"/>
              </a:defRPr>
            </a:pPr>
            <a:r>
              <a:rPr lang="zh-CN" altLang="en-US"/>
              <a:t>重点街道案件量统计图</a:t>
            </a:r>
            <a:endParaRPr lang="zh-CN" altLang="en-US"/>
          </a:p>
        </c:rich>
      </c:tx>
      <c:layout/>
      <c:overlay val="0"/>
      <c:spPr>
        <a:noFill/>
        <a:ln>
          <a:noFill/>
        </a:ln>
        <a:effectLst/>
      </c:spPr>
    </c:title>
    <c:autoTitleDeleted val="0"/>
    <c:plotArea>
      <c:layout/>
      <c:barChart>
        <c:barDir val="col"/>
        <c:grouping val="clustered"/>
        <c:varyColors val="0"/>
        <c:ser>
          <c:idx val="0"/>
          <c:order val="0"/>
          <c:spPr>
            <a:solidFill>
              <a:srgbClr val="4F81BD"/>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rgbClr val="404040">
                        <a:lumMod val="75000"/>
                        <a:lumOff val="25000"/>
                      </a:srgb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rgbClr val="A6A6A6">
                          <a:lumMod val="35000"/>
                          <a:lumOff val="65000"/>
                        </a:srgbClr>
                      </a:solidFill>
                      <a:round/>
                    </a:ln>
                    <a:effectLst/>
                  </c:spPr>
                </c15:leaderLines>
              </c:ext>
            </c:extLst>
          </c:dLbls>
          <c:cat>
            <c:strRef>
              <c:f>'[周报数据对比模板(常用版）.xlsx]15条重点街'!$A$1:$A$15</c:f>
              <c:strCache>
                <c:ptCount val="15"/>
                <c:pt idx="0">
                  <c:v>锦纶路</c:v>
                </c:pt>
                <c:pt idx="1">
                  <c:v>中都路</c:v>
                </c:pt>
                <c:pt idx="2">
                  <c:v>新建路</c:v>
                </c:pt>
                <c:pt idx="3">
                  <c:v>定阳路</c:v>
                </c:pt>
                <c:pt idx="4">
                  <c:v>汇通路</c:v>
                </c:pt>
                <c:pt idx="5">
                  <c:v>思凤街</c:v>
                </c:pt>
                <c:pt idx="6">
                  <c:v>顺城街</c:v>
                </c:pt>
                <c:pt idx="7">
                  <c:v>蕴华街</c:v>
                </c:pt>
                <c:pt idx="8">
                  <c:v>迎宾街</c:v>
                </c:pt>
                <c:pt idx="9">
                  <c:v>安宁街</c:v>
                </c:pt>
                <c:pt idx="10">
                  <c:v>文苑街</c:v>
                </c:pt>
                <c:pt idx="11">
                  <c:v>龙湖街</c:v>
                </c:pt>
                <c:pt idx="12">
                  <c:v>文华街</c:v>
                </c:pt>
                <c:pt idx="13">
                  <c:v>大学街</c:v>
                </c:pt>
                <c:pt idx="14">
                  <c:v>文津街</c:v>
                </c:pt>
              </c:strCache>
            </c:strRef>
          </c:cat>
          <c:val>
            <c:numRef>
              <c:f>'[周报数据对比模板(常用版）.xlsx]15条重点街'!$B$1:$B$15</c:f>
              <c:numCache>
                <c:formatCode>General</c:formatCode>
                <c:ptCount val="15"/>
                <c:pt idx="0">
                  <c:v>281</c:v>
                </c:pt>
                <c:pt idx="1">
                  <c:v>339</c:v>
                </c:pt>
                <c:pt idx="2">
                  <c:v>317</c:v>
                </c:pt>
                <c:pt idx="3">
                  <c:v>565</c:v>
                </c:pt>
                <c:pt idx="4">
                  <c:v>642</c:v>
                </c:pt>
                <c:pt idx="5">
                  <c:v>213</c:v>
                </c:pt>
                <c:pt idx="6">
                  <c:v>397</c:v>
                </c:pt>
                <c:pt idx="7">
                  <c:v>637</c:v>
                </c:pt>
                <c:pt idx="8">
                  <c:v>359</c:v>
                </c:pt>
                <c:pt idx="9">
                  <c:v>1091</c:v>
                </c:pt>
                <c:pt idx="10">
                  <c:v>803</c:v>
                </c:pt>
                <c:pt idx="11">
                  <c:v>149</c:v>
                </c:pt>
                <c:pt idx="12">
                  <c:v>187</c:v>
                </c:pt>
                <c:pt idx="13">
                  <c:v>145</c:v>
                </c:pt>
                <c:pt idx="14">
                  <c:v>73</c:v>
                </c:pt>
              </c:numCache>
            </c:numRef>
          </c:val>
        </c:ser>
        <c:dLbls>
          <c:showLegendKey val="0"/>
          <c:showVal val="1"/>
          <c:showCatName val="0"/>
          <c:showSerName val="0"/>
          <c:showPercent val="0"/>
          <c:showBubbleSize val="0"/>
        </c:dLbls>
        <c:gapWidth val="219"/>
        <c:overlap val="-27"/>
        <c:axId val="69339018"/>
        <c:axId val="505958468"/>
      </c:barChart>
      <c:catAx>
        <c:axId val="69339018"/>
        <c:scaling>
          <c:orientation val="minMax"/>
        </c:scaling>
        <c:delete val="0"/>
        <c:axPos val="b"/>
        <c:numFmt formatCode="General" sourceLinked="0"/>
        <c:majorTickMark val="none"/>
        <c:minorTickMark val="none"/>
        <c:tickLblPos val="nextTo"/>
        <c:spPr>
          <a:noFill/>
          <a:ln w="9525" cap="flat" cmpd="sng" algn="ctr">
            <a:solidFill>
              <a:srgbClr val="D9D9D9">
                <a:lumMod val="15000"/>
                <a:lumOff val="85000"/>
              </a:srgbClr>
            </a:solidFill>
            <a:round/>
          </a:ln>
          <a:effectLst/>
        </c:spPr>
        <c:txPr>
          <a:bodyPr rot="-60000000" spcFirstLastPara="0" vertOverflow="ellipsis" vert="horz" wrap="square" anchor="ctr" anchorCtr="1"/>
          <a:lstStyle/>
          <a:p>
            <a:pPr>
              <a:defRPr lang="zh-CN" sz="900" b="0" i="0" u="none" strike="noStrike" kern="1200" baseline="0">
                <a:solidFill>
                  <a:srgbClr val="595959">
                    <a:lumMod val="65000"/>
                    <a:lumOff val="35000"/>
                  </a:srgbClr>
                </a:solidFill>
                <a:latin typeface="+mn-lt"/>
                <a:ea typeface="+mn-ea"/>
                <a:cs typeface="+mn-cs"/>
              </a:defRPr>
            </a:pPr>
          </a:p>
        </c:txPr>
        <c:crossAx val="505958468"/>
        <c:crosses val="autoZero"/>
        <c:auto val="1"/>
        <c:lblAlgn val="ctr"/>
        <c:lblOffset val="100"/>
        <c:noMultiLvlLbl val="0"/>
      </c:catAx>
      <c:valAx>
        <c:axId val="505958468"/>
        <c:scaling>
          <c:orientation val="minMax"/>
        </c:scaling>
        <c:delete val="1"/>
        <c:axPos val="l"/>
        <c:majorGridlines>
          <c:spPr>
            <a:ln w="9525" cap="flat" cmpd="sng" algn="ctr">
              <a:solidFill>
                <a:srgbClr val="D9D9D9">
                  <a:lumMod val="15000"/>
                  <a:lumOff val="85000"/>
                </a:srgbClr>
              </a:solidFill>
              <a:round/>
            </a:ln>
            <a:effectLst/>
          </c:spPr>
        </c:majorGridlines>
        <c:numFmt formatCode="General" sourceLinked="1"/>
        <c:majorTickMark val="none"/>
        <c:minorTickMark val="none"/>
        <c:tickLblPos val="nextTo"/>
        <c:txPr>
          <a:bodyPr rot="-60000000" spcFirstLastPara="0" vertOverflow="ellipsis" vert="horz" wrap="square" anchor="ctr" anchorCtr="1"/>
          <a:lstStyle/>
          <a:p>
            <a:pPr>
              <a:defRPr lang="zh-CN" sz="900" b="0" i="0" u="none" strike="noStrike" kern="1200" baseline="0">
                <a:solidFill>
                  <a:srgbClr val="595959">
                    <a:lumMod val="65000"/>
                    <a:lumOff val="35000"/>
                  </a:srgbClr>
                </a:solidFill>
                <a:latin typeface="+mn-lt"/>
                <a:ea typeface="+mn-ea"/>
                <a:cs typeface="+mn-cs"/>
              </a:defRPr>
            </a:pPr>
          </a:p>
        </c:txPr>
        <c:crossAx val="69339018"/>
        <c:crosses val="autoZero"/>
        <c:crossBetween val="between"/>
      </c:valAx>
      <c:spPr>
        <a:noFill/>
        <a:ln>
          <a:noFill/>
        </a:ln>
        <a:effectLst/>
      </c:spPr>
    </c:plotArea>
    <c:plotVisOnly val="1"/>
    <c:dispBlanksAs val="gap"/>
    <c:showDLblsOverMax val="0"/>
  </c:chart>
  <c:spPr>
    <a:solidFill>
      <a:srgbClr val="FFFFFF"/>
    </a:solidFill>
    <a:ln w="9525" cap="flat" cmpd="sng" algn="ctr">
      <a:solidFill>
        <a:srgbClr val="D9D9D9">
          <a:lumMod val="15000"/>
          <a:lumOff val="85000"/>
        </a:srgb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rgbClr val="4F81BD"/>
  <a:srgbClr val="C0504D"/>
  <a:srgbClr val="9BBB59"/>
  <a:srgbClr val="8064A2"/>
  <a:srgbClr val="4BACC6"/>
  <a:srgbClr val="F7964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rgbClr val="4F81BD"/>
  <a:srgbClr val="C0504D"/>
  <a:srgbClr val="9BBB59"/>
  <a:srgbClr val="8064A2"/>
  <a:srgbClr val="4BACC6"/>
  <a:srgbClr val="F7964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rgbClr val="4F81BD"/>
  <a:srgbClr val="C0504D"/>
  <a:srgbClr val="9BBB59"/>
  <a:srgbClr val="8064A2"/>
  <a:srgbClr val="4BACC6"/>
  <a:srgbClr val="F7964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rgbClr val="595959">
        <a:lumMod val="65000"/>
        <a:lumOff val="35000"/>
      </a:srgbClr>
    </cs:fontRef>
    <cs:defRPr sz="1000" kern="1200"/>
  </cs:axisTitle>
  <cs:categoryAxis>
    <cs:lnRef idx="0"/>
    <cs:fillRef idx="0"/>
    <cs:effectRef idx="0"/>
    <cs:fontRef idx="minor">
      <a:srgbClr val="595959">
        <a:lumMod val="65000"/>
        <a:lumOff val="35000"/>
      </a:srgbClr>
    </cs:fontRef>
    <cs:spPr>
      <a:ln w="9525" cap="flat" cmpd="sng" algn="ctr">
        <a:solidFill>
          <a:srgbClr val="D9D9D9">
            <a:lumMod val="15000"/>
            <a:lumOff val="85000"/>
          </a:srgbClr>
        </a:solidFill>
        <a:round/>
      </a:ln>
    </cs:spPr>
    <cs:defRPr sz="900" kern="1200"/>
  </cs:categoryAxis>
  <cs:chartArea mods="allowNoFillOverride allowNoLineOverride">
    <cs:lnRef idx="0"/>
    <cs:fillRef idx="0"/>
    <cs:effectRef idx="0"/>
    <cs:fontRef idx="minor">
      <a:srgbClr val="000000"/>
    </cs:fontRef>
    <cs:spPr>
      <a:solidFill>
        <a:srgbClr val="FFFFFF"/>
      </a:solidFill>
      <a:ln w="9525" cap="flat" cmpd="sng" algn="ctr">
        <a:solidFill>
          <a:srgbClr val="D9D9D9">
            <a:lumMod val="15000"/>
            <a:lumOff val="85000"/>
          </a:srgbClr>
        </a:solidFill>
        <a:round/>
      </a:ln>
    </cs:spPr>
    <cs:defRPr sz="900" kern="1200"/>
  </cs:chartArea>
  <cs:dataLabel>
    <cs:lnRef idx="0"/>
    <cs:fillRef idx="0"/>
    <cs:effectRef idx="0"/>
    <cs:fontRef idx="minor">
      <a:srgbClr val="404040">
        <a:lumMod val="75000"/>
        <a:lumOff val="25000"/>
      </a:srgbClr>
    </cs:fontRef>
    <cs:defRPr sz="900" kern="1200"/>
  </cs:dataLabel>
  <cs:dataLabelCallout>
    <cs:lnRef idx="0"/>
    <cs:fillRef idx="0"/>
    <cs:effectRef idx="0"/>
    <cs:fontRef idx="minor">
      <a:srgbClr val="595959">
        <a:lumMod val="65000"/>
        <a:lumOff val="35000"/>
      </a:srgbClr>
    </cs:fontRef>
    <cs:spPr>
      <a:solidFill>
        <a:srgbClr val="FFFFFF"/>
      </a:solidFill>
      <a:ln>
        <a:solidFill>
          <a:srgbClr val="BFBFBF">
            <a:lumMod val="25000"/>
            <a:lumOff val="75000"/>
          </a:srgb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rgbClr val="000000"/>
    </cs:fontRef>
    <cs:spPr>
      <a:ln w="19050">
        <a:solidFill>
          <a:srgbClr val="FFFFFF"/>
        </a:solidFill>
      </a:ln>
    </cs:spPr>
  </cs:dataPoint>
  <cs:dataPoint3D>
    <cs:lnRef idx="0"/>
    <cs:fillRef idx="1">
      <cs:styleClr val="auto"/>
    </cs:fillRef>
    <cs:effectRef idx="0"/>
    <cs:fontRef idx="minor">
      <a:srgbClr val="000000"/>
    </cs:fontRef>
    <cs:spPr>
      <a:ln w="25400">
        <a:solidFill>
          <a:srgbClr val="FFFFFF"/>
        </a:solidFill>
      </a:ln>
    </cs:spPr>
  </cs:dataPoint3D>
  <cs:dataPointLine>
    <cs:lnRef idx="0">
      <cs:styleClr val="auto"/>
    </cs:lnRef>
    <cs:fillRef idx="0"/>
    <cs:effectRef idx="0"/>
    <cs:fontRef idx="minor">
      <a:srgbClr val="000000"/>
    </cs:fontRef>
    <cs:spPr>
      <a:ln w="28575" cap="rnd">
        <a:solidFill>
          <a:srgbClr val="FFFFFF"/>
        </a:solidFill>
        <a:round/>
      </a:ln>
    </cs:spPr>
  </cs:dataPointLine>
  <cs:dataPointMarker>
    <cs:lnRef idx="0">
      <cs:styleClr val="auto"/>
    </cs:lnRef>
    <cs:fillRef idx="1">
      <cs:styleClr val="auto"/>
    </cs:fillRef>
    <cs:effectRef idx="0"/>
    <cs:fontRef idx="minor">
      <a:srgbClr val="000000"/>
    </cs:fontRef>
    <cs:spPr>
      <a:ln w="9525">
        <a:solidFill>
          <a:srgbClr val="FFFFFF"/>
        </a:solidFill>
      </a:ln>
    </cs:spPr>
  </cs:dataPointMarker>
  <cs:dataPointMarkerLayout symbol="circle" size="5"/>
  <cs:dataPointWireframe>
    <cs:lnRef idx="0">
      <cs:styleClr val="auto"/>
    </cs:lnRef>
    <cs:fillRef idx="0"/>
    <cs:effectRef idx="0"/>
    <cs:fontRef idx="minor">
      <a:srgbClr val="000000"/>
    </cs:fontRef>
    <cs:spPr>
      <a:ln w="9525" cap="rnd">
        <a:solidFill>
          <a:srgbClr val="FFFFFF"/>
        </a:solidFill>
        <a:round/>
      </a:ln>
    </cs:spPr>
  </cs:dataPointWireframe>
  <cs:dataTable>
    <cs:lnRef idx="0"/>
    <cs:fillRef idx="0"/>
    <cs:effectRef idx="0"/>
    <cs:fontRef idx="minor">
      <a:srgbClr val="595959">
        <a:lumMod val="65000"/>
        <a:lumOff val="35000"/>
      </a:srgbClr>
    </cs:fontRef>
    <cs:spPr>
      <a:noFill/>
      <a:ln w="9525" cap="flat" cmpd="sng" algn="ctr">
        <a:solidFill>
          <a:srgbClr val="D9D9D9">
            <a:lumMod val="15000"/>
            <a:lumOff val="85000"/>
          </a:srgbClr>
        </a:solidFill>
        <a:round/>
      </a:ln>
    </cs:spPr>
    <cs:defRPr sz="900" kern="1200"/>
  </cs:dataTable>
  <cs:downBar>
    <cs:lnRef idx="0"/>
    <cs:fillRef idx="0"/>
    <cs:effectRef idx="0"/>
    <cs:fontRef idx="minor">
      <a:srgbClr val="000000"/>
    </cs:fontRef>
    <cs:spPr>
      <a:solidFill>
        <a:srgbClr val="404040">
          <a:lumMod val="75000"/>
          <a:lumOff val="25000"/>
        </a:srgbClr>
      </a:solidFill>
      <a:ln w="9525" cap="flat" cmpd="sng" algn="ctr">
        <a:solidFill>
          <a:srgbClr val="595959">
            <a:lumMod val="65000"/>
            <a:lumOff val="35000"/>
          </a:srgbClr>
        </a:solidFill>
        <a:round/>
      </a:ln>
    </cs:spPr>
  </cs:downBar>
  <cs:dropLine>
    <cs:lnRef idx="0"/>
    <cs:fillRef idx="0"/>
    <cs:effectRef idx="0"/>
    <cs:fontRef idx="minor">
      <a:srgbClr val="000000"/>
    </cs:fontRef>
    <cs:spPr>
      <a:ln w="9525" cap="flat" cmpd="sng" algn="ctr">
        <a:solidFill>
          <a:srgbClr val="A6A6A6">
            <a:lumMod val="35000"/>
            <a:lumOff val="65000"/>
          </a:srgbClr>
        </a:solidFill>
        <a:round/>
      </a:ln>
    </cs:spPr>
  </cs:dropLine>
  <cs:errorBar>
    <cs:lnRef idx="0"/>
    <cs:fillRef idx="0"/>
    <cs:effectRef idx="0"/>
    <cs:fontRef idx="minor">
      <a:srgbClr val="000000"/>
    </cs:fontRef>
    <cs:spPr>
      <a:ln w="9525" cap="flat" cmpd="sng" algn="ctr">
        <a:solidFill>
          <a:srgbClr val="595959">
            <a:lumMod val="65000"/>
            <a:lumOff val="35000"/>
          </a:srgbClr>
        </a:solidFill>
        <a:round/>
      </a:ln>
    </cs:spPr>
  </cs:errorBar>
  <cs:floor>
    <cs:lnRef idx="0"/>
    <cs:fillRef idx="0"/>
    <cs:effectRef idx="0"/>
    <cs:fontRef idx="minor">
      <a:srgbClr val="000000"/>
    </cs:fontRef>
    <cs:spPr>
      <a:noFill/>
      <a:ln>
        <a:noFill/>
      </a:ln>
    </cs:spPr>
  </cs:floor>
  <cs:gridlineMajor>
    <cs:lnRef idx="0"/>
    <cs:fillRef idx="0"/>
    <cs:effectRef idx="0"/>
    <cs:fontRef idx="minor">
      <a:srgbClr val="000000"/>
    </cs:fontRef>
    <cs:spPr>
      <a:ln w="9525" cap="flat" cmpd="sng" algn="ctr">
        <a:solidFill>
          <a:srgbClr val="D9D9D9">
            <a:lumMod val="15000"/>
            <a:lumOff val="85000"/>
          </a:srgbClr>
        </a:solidFill>
        <a:round/>
      </a:ln>
    </cs:spPr>
  </cs:gridlineMajor>
  <cs:gridlineMinor>
    <cs:lnRef idx="0"/>
    <cs:fillRef idx="0"/>
    <cs:effectRef idx="0"/>
    <cs:fontRef idx="minor">
      <a:srgbClr val="000000"/>
    </cs:fontRef>
    <cs:spPr>
      <a:ln w="9525" cap="flat" cmpd="sng" algn="ctr">
        <a:solidFill>
          <a:srgbClr val="F2F2F2">
            <a:lumMod val="5000"/>
            <a:lumOff val="95000"/>
          </a:srgbClr>
        </a:solidFill>
        <a:round/>
      </a:ln>
    </cs:spPr>
  </cs:gridlineMinor>
  <cs:hiLoLine>
    <cs:lnRef idx="0"/>
    <cs:fillRef idx="0"/>
    <cs:effectRef idx="0"/>
    <cs:fontRef idx="minor">
      <a:srgbClr val="000000"/>
    </cs:fontRef>
    <cs:spPr>
      <a:ln w="9525" cap="flat" cmpd="sng" algn="ctr">
        <a:solidFill>
          <a:srgbClr val="808080">
            <a:lumMod val="50000"/>
            <a:lumOff val="50000"/>
          </a:srgbClr>
        </a:solidFill>
        <a:round/>
      </a:ln>
    </cs:spPr>
  </cs:hiLoLine>
  <cs:leaderLine>
    <cs:lnRef idx="0"/>
    <cs:fillRef idx="0"/>
    <cs:effectRef idx="0"/>
    <cs:fontRef idx="minor">
      <a:srgbClr val="000000"/>
    </cs:fontRef>
    <cs:spPr>
      <a:ln w="9525" cap="flat" cmpd="sng" algn="ctr">
        <a:solidFill>
          <a:srgbClr val="A6A6A6">
            <a:lumMod val="35000"/>
            <a:lumOff val="65000"/>
          </a:srgbClr>
        </a:solidFill>
        <a:round/>
      </a:ln>
    </cs:spPr>
  </cs:leaderLine>
  <cs:legend>
    <cs:lnRef idx="0"/>
    <cs:fillRef idx="0"/>
    <cs:effectRef idx="0"/>
    <cs:fontRef idx="minor">
      <a:srgbClr val="595959">
        <a:lumMod val="65000"/>
        <a:lumOff val="35000"/>
      </a:srgbClr>
    </cs:fontRef>
    <cs:defRPr sz="900" kern="1200"/>
  </cs:legend>
  <cs:plotArea mods="allowNoFillOverride allowNoLineOverride">
    <cs:lnRef idx="0"/>
    <cs:fillRef idx="0"/>
    <cs:effectRef idx="0"/>
    <cs:fontRef idx="minor">
      <a:srgbClr val="000000"/>
    </cs:fontRef>
  </cs:plotArea>
  <cs:plotArea3D mods="allowNoFillOverride allowNoLineOverride">
    <cs:lnRef idx="0"/>
    <cs:fillRef idx="0"/>
    <cs:effectRef idx="0"/>
    <cs:fontRef idx="minor">
      <a:srgbClr val="000000"/>
    </cs:fontRef>
  </cs:plotArea3D>
  <cs:seriesAxis>
    <cs:lnRef idx="0"/>
    <cs:fillRef idx="0"/>
    <cs:effectRef idx="0"/>
    <cs:fontRef idx="minor">
      <a:srgbClr val="595959">
        <a:lumMod val="65000"/>
        <a:lumOff val="35000"/>
      </a:srgbClr>
    </cs:fontRef>
    <cs:defRPr sz="900" kern="1200"/>
  </cs:seriesAxis>
  <cs:seriesLine>
    <cs:lnRef idx="0"/>
    <cs:fillRef idx="0"/>
    <cs:effectRef idx="0"/>
    <cs:fontRef idx="minor">
      <a:srgbClr val="000000"/>
    </cs:fontRef>
    <cs:spPr>
      <a:ln w="9525" cap="flat" cmpd="sng" algn="ctr">
        <a:solidFill>
          <a:srgbClr val="A6A6A6">
            <a:lumMod val="35000"/>
            <a:lumOff val="65000"/>
          </a:srgbClr>
        </a:solidFill>
        <a:round/>
      </a:ln>
    </cs:spPr>
  </cs:seriesLine>
  <cs:title>
    <cs:lnRef idx="0"/>
    <cs:fillRef idx="0"/>
    <cs:effectRef idx="0"/>
    <cs:fontRef idx="minor">
      <a:srgbClr val="595959">
        <a:lumMod val="65000"/>
        <a:lumOff val="35000"/>
      </a:srgbClr>
    </cs:fontRef>
    <cs:defRPr sz="1400" b="0" kern="1200" spc="0" baseline="0"/>
  </cs:title>
  <cs:trendline>
    <cs:lnRef idx="0">
      <cs:styleClr val="auto"/>
    </cs:lnRef>
    <cs:fillRef idx="0"/>
    <cs:effectRef idx="0"/>
    <cs:fontRef idx="minor">
      <a:srgbClr val="000000"/>
    </cs:fontRef>
    <cs:spPr>
      <a:ln w="19050" cap="rnd">
        <a:solidFill>
          <a:srgbClr val="FFFFFF"/>
        </a:solidFill>
        <a:prstDash val="sysDot"/>
      </a:ln>
    </cs:spPr>
  </cs:trendline>
  <cs:trendlineLabel>
    <cs:lnRef idx="0"/>
    <cs:fillRef idx="0"/>
    <cs:effectRef idx="0"/>
    <cs:fontRef idx="minor">
      <a:srgbClr val="595959">
        <a:lumMod val="65000"/>
        <a:lumOff val="35000"/>
      </a:srgbClr>
    </cs:fontRef>
    <cs:defRPr sz="900" kern="1200"/>
  </cs:trendlineLabel>
  <cs:upBar>
    <cs:lnRef idx="0"/>
    <cs:fillRef idx="0"/>
    <cs:effectRef idx="0"/>
    <cs:fontRef idx="minor">
      <a:srgbClr val="000000"/>
    </cs:fontRef>
    <cs:spPr>
      <a:solidFill>
        <a:srgbClr val="FFFFFF"/>
      </a:solidFill>
      <a:ln w="9525" cap="flat" cmpd="sng" algn="ctr">
        <a:solidFill>
          <a:srgbClr val="595959">
            <a:lumMod val="65000"/>
            <a:lumOff val="35000"/>
          </a:srgbClr>
        </a:solidFill>
        <a:round/>
      </a:ln>
    </cs:spPr>
  </cs:upBar>
  <cs:valueAxis>
    <cs:lnRef idx="0"/>
    <cs:fillRef idx="0"/>
    <cs:effectRef idx="0"/>
    <cs:fontRef idx="minor">
      <a:srgbClr val="595959">
        <a:lumMod val="65000"/>
        <a:lumOff val="35000"/>
      </a:srgbClr>
    </cs:fontRef>
    <cs:defRPr sz="900" kern="1200"/>
  </cs:valueAxis>
  <cs:wall>
    <cs:lnRef idx="0"/>
    <cs:fillRef idx="0"/>
    <cs:effectRef idx="0"/>
    <cs:fontRef idx="minor">
      <a:srgbClr val="000000"/>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rgbClr val="595959">
        <a:lumMod val="65000"/>
        <a:lumOff val="35000"/>
      </a:srgbClr>
    </cs:fontRef>
    <cs:defRPr sz="1000" kern="1200"/>
  </cs:axisTitle>
  <cs:categoryAxis>
    <cs:lnRef idx="0"/>
    <cs:fillRef idx="0"/>
    <cs:effectRef idx="0"/>
    <cs:fontRef idx="minor">
      <a:srgbClr val="595959">
        <a:lumMod val="65000"/>
        <a:lumOff val="35000"/>
      </a:srgbClr>
    </cs:fontRef>
    <cs:spPr>
      <a:ln w="9525" cap="flat" cmpd="sng" algn="ctr">
        <a:solidFill>
          <a:srgbClr val="D9D9D9">
            <a:lumMod val="15000"/>
            <a:lumOff val="85000"/>
          </a:srgbClr>
        </a:solidFill>
        <a:round/>
      </a:ln>
    </cs:spPr>
    <cs:defRPr sz="900" kern="1200"/>
  </cs:categoryAxis>
  <cs:chartArea mods="allowNoFillOverride allowNoLineOverride">
    <cs:lnRef idx="0"/>
    <cs:fillRef idx="0"/>
    <cs:effectRef idx="0"/>
    <cs:fontRef idx="minor">
      <a:srgbClr val="000000"/>
    </cs:fontRef>
    <cs:spPr>
      <a:solidFill>
        <a:srgbClr val="FFFFFF"/>
      </a:solidFill>
      <a:ln w="9525" cap="flat" cmpd="sng" algn="ctr">
        <a:solidFill>
          <a:srgbClr val="D9D9D9">
            <a:lumMod val="15000"/>
            <a:lumOff val="85000"/>
          </a:srgbClr>
        </a:solidFill>
        <a:round/>
      </a:ln>
    </cs:spPr>
    <cs:defRPr sz="900" kern="1200"/>
  </cs:chartArea>
  <cs:dataLabel>
    <cs:lnRef idx="0"/>
    <cs:fillRef idx="0"/>
    <cs:effectRef idx="0"/>
    <cs:fontRef idx="minor">
      <a:srgbClr val="404040">
        <a:lumMod val="75000"/>
        <a:lumOff val="25000"/>
      </a:srgbClr>
    </cs:fontRef>
    <cs:defRPr sz="900" kern="1200"/>
  </cs:dataLabel>
  <cs:dataLabelCallout>
    <cs:lnRef idx="0"/>
    <cs:fillRef idx="0"/>
    <cs:effectRef idx="0"/>
    <cs:fontRef idx="minor">
      <a:srgbClr val="595959">
        <a:lumMod val="65000"/>
        <a:lumOff val="35000"/>
      </a:srgbClr>
    </cs:fontRef>
    <cs:spPr>
      <a:solidFill>
        <a:srgbClr val="FFFFFF"/>
      </a:solidFill>
      <a:ln>
        <a:solidFill>
          <a:srgbClr val="BFBFBF">
            <a:lumMod val="25000"/>
            <a:lumOff val="75000"/>
          </a:srgb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rgbClr val="000000"/>
    </cs:fontRef>
    <cs:spPr>
      <a:ln w="19050">
        <a:solidFill>
          <a:srgbClr val="FFFFFF"/>
        </a:solidFill>
      </a:ln>
    </cs:spPr>
  </cs:dataPoint>
  <cs:dataPoint3D>
    <cs:lnRef idx="0"/>
    <cs:fillRef idx="1">
      <cs:styleClr val="auto"/>
    </cs:fillRef>
    <cs:effectRef idx="0"/>
    <cs:fontRef idx="minor">
      <a:srgbClr val="000000"/>
    </cs:fontRef>
    <cs:spPr>
      <a:ln w="25400">
        <a:solidFill>
          <a:srgbClr val="FFFFFF"/>
        </a:solidFill>
      </a:ln>
    </cs:spPr>
  </cs:dataPoint3D>
  <cs:dataPointLine>
    <cs:lnRef idx="0">
      <cs:styleClr val="auto"/>
    </cs:lnRef>
    <cs:fillRef idx="0"/>
    <cs:effectRef idx="0"/>
    <cs:fontRef idx="minor">
      <a:srgbClr val="000000"/>
    </cs:fontRef>
    <cs:spPr>
      <a:ln w="28575" cap="rnd">
        <a:solidFill>
          <a:srgbClr val="FFFFFF"/>
        </a:solidFill>
        <a:round/>
      </a:ln>
    </cs:spPr>
  </cs:dataPointLine>
  <cs:dataPointMarker>
    <cs:lnRef idx="0">
      <cs:styleClr val="auto"/>
    </cs:lnRef>
    <cs:fillRef idx="1">
      <cs:styleClr val="auto"/>
    </cs:fillRef>
    <cs:effectRef idx="0"/>
    <cs:fontRef idx="minor">
      <a:srgbClr val="000000"/>
    </cs:fontRef>
    <cs:spPr>
      <a:ln w="9525">
        <a:solidFill>
          <a:srgbClr val="FFFFFF"/>
        </a:solidFill>
      </a:ln>
    </cs:spPr>
  </cs:dataPointMarker>
  <cs:dataPointMarkerLayout symbol="circle" size="5"/>
  <cs:dataPointWireframe>
    <cs:lnRef idx="0">
      <cs:styleClr val="auto"/>
    </cs:lnRef>
    <cs:fillRef idx="0"/>
    <cs:effectRef idx="0"/>
    <cs:fontRef idx="minor">
      <a:srgbClr val="000000"/>
    </cs:fontRef>
    <cs:spPr>
      <a:ln w="9525" cap="rnd">
        <a:solidFill>
          <a:srgbClr val="FFFFFF"/>
        </a:solidFill>
        <a:round/>
      </a:ln>
    </cs:spPr>
  </cs:dataPointWireframe>
  <cs:dataTable>
    <cs:lnRef idx="0"/>
    <cs:fillRef idx="0"/>
    <cs:effectRef idx="0"/>
    <cs:fontRef idx="minor">
      <a:srgbClr val="595959">
        <a:lumMod val="65000"/>
        <a:lumOff val="35000"/>
      </a:srgbClr>
    </cs:fontRef>
    <cs:spPr>
      <a:noFill/>
      <a:ln w="9525" cap="flat" cmpd="sng" algn="ctr">
        <a:solidFill>
          <a:srgbClr val="D9D9D9">
            <a:lumMod val="15000"/>
            <a:lumOff val="85000"/>
          </a:srgbClr>
        </a:solidFill>
        <a:round/>
      </a:ln>
    </cs:spPr>
    <cs:defRPr sz="900" kern="1200"/>
  </cs:dataTable>
  <cs:downBar>
    <cs:lnRef idx="0"/>
    <cs:fillRef idx="0"/>
    <cs:effectRef idx="0"/>
    <cs:fontRef idx="minor">
      <a:srgbClr val="000000"/>
    </cs:fontRef>
    <cs:spPr>
      <a:solidFill>
        <a:srgbClr val="404040">
          <a:lumMod val="75000"/>
          <a:lumOff val="25000"/>
        </a:srgbClr>
      </a:solidFill>
      <a:ln w="9525" cap="flat" cmpd="sng" algn="ctr">
        <a:solidFill>
          <a:srgbClr val="595959">
            <a:lumMod val="65000"/>
            <a:lumOff val="35000"/>
          </a:srgbClr>
        </a:solidFill>
        <a:round/>
      </a:ln>
    </cs:spPr>
  </cs:downBar>
  <cs:dropLine>
    <cs:lnRef idx="0"/>
    <cs:fillRef idx="0"/>
    <cs:effectRef idx="0"/>
    <cs:fontRef idx="minor">
      <a:srgbClr val="000000"/>
    </cs:fontRef>
    <cs:spPr>
      <a:ln w="9525" cap="flat" cmpd="sng" algn="ctr">
        <a:solidFill>
          <a:srgbClr val="A6A6A6">
            <a:lumMod val="35000"/>
            <a:lumOff val="65000"/>
          </a:srgbClr>
        </a:solidFill>
        <a:round/>
      </a:ln>
    </cs:spPr>
  </cs:dropLine>
  <cs:errorBar>
    <cs:lnRef idx="0"/>
    <cs:fillRef idx="0"/>
    <cs:effectRef idx="0"/>
    <cs:fontRef idx="minor">
      <a:srgbClr val="000000"/>
    </cs:fontRef>
    <cs:spPr>
      <a:ln w="9525" cap="flat" cmpd="sng" algn="ctr">
        <a:solidFill>
          <a:srgbClr val="595959">
            <a:lumMod val="65000"/>
            <a:lumOff val="35000"/>
          </a:srgbClr>
        </a:solidFill>
        <a:round/>
      </a:ln>
    </cs:spPr>
  </cs:errorBar>
  <cs:floor>
    <cs:lnRef idx="0"/>
    <cs:fillRef idx="0"/>
    <cs:effectRef idx="0"/>
    <cs:fontRef idx="minor">
      <a:srgbClr val="000000"/>
    </cs:fontRef>
    <cs:spPr>
      <a:noFill/>
      <a:ln>
        <a:noFill/>
      </a:ln>
    </cs:spPr>
  </cs:floor>
  <cs:gridlineMajor>
    <cs:lnRef idx="0"/>
    <cs:fillRef idx="0"/>
    <cs:effectRef idx="0"/>
    <cs:fontRef idx="minor">
      <a:srgbClr val="000000"/>
    </cs:fontRef>
    <cs:spPr>
      <a:ln w="9525" cap="flat" cmpd="sng" algn="ctr">
        <a:solidFill>
          <a:srgbClr val="D9D9D9">
            <a:lumMod val="15000"/>
            <a:lumOff val="85000"/>
          </a:srgbClr>
        </a:solidFill>
        <a:round/>
      </a:ln>
    </cs:spPr>
  </cs:gridlineMajor>
  <cs:gridlineMinor>
    <cs:lnRef idx="0"/>
    <cs:fillRef idx="0"/>
    <cs:effectRef idx="0"/>
    <cs:fontRef idx="minor">
      <a:srgbClr val="000000"/>
    </cs:fontRef>
    <cs:spPr>
      <a:ln w="9525" cap="flat" cmpd="sng" algn="ctr">
        <a:solidFill>
          <a:srgbClr val="F2F2F2">
            <a:lumMod val="5000"/>
            <a:lumOff val="95000"/>
          </a:srgbClr>
        </a:solidFill>
        <a:round/>
      </a:ln>
    </cs:spPr>
  </cs:gridlineMinor>
  <cs:hiLoLine>
    <cs:lnRef idx="0"/>
    <cs:fillRef idx="0"/>
    <cs:effectRef idx="0"/>
    <cs:fontRef idx="minor">
      <a:srgbClr val="000000"/>
    </cs:fontRef>
    <cs:spPr>
      <a:ln w="9525" cap="flat" cmpd="sng" algn="ctr">
        <a:solidFill>
          <a:srgbClr val="808080">
            <a:lumMod val="50000"/>
            <a:lumOff val="50000"/>
          </a:srgbClr>
        </a:solidFill>
        <a:round/>
      </a:ln>
    </cs:spPr>
  </cs:hiLoLine>
  <cs:leaderLine>
    <cs:lnRef idx="0"/>
    <cs:fillRef idx="0"/>
    <cs:effectRef idx="0"/>
    <cs:fontRef idx="minor">
      <a:srgbClr val="000000"/>
    </cs:fontRef>
    <cs:spPr>
      <a:ln w="9525" cap="flat" cmpd="sng" algn="ctr">
        <a:solidFill>
          <a:srgbClr val="A6A6A6">
            <a:lumMod val="35000"/>
            <a:lumOff val="65000"/>
          </a:srgbClr>
        </a:solidFill>
        <a:round/>
      </a:ln>
    </cs:spPr>
  </cs:leaderLine>
  <cs:legend>
    <cs:lnRef idx="0"/>
    <cs:fillRef idx="0"/>
    <cs:effectRef idx="0"/>
    <cs:fontRef idx="minor">
      <a:srgbClr val="595959">
        <a:lumMod val="65000"/>
        <a:lumOff val="35000"/>
      </a:srgbClr>
    </cs:fontRef>
    <cs:defRPr sz="900" kern="1200"/>
  </cs:legend>
  <cs:plotArea mods="allowNoFillOverride allowNoLineOverride">
    <cs:lnRef idx="0"/>
    <cs:fillRef idx="0"/>
    <cs:effectRef idx="0"/>
    <cs:fontRef idx="minor">
      <a:srgbClr val="000000"/>
    </cs:fontRef>
  </cs:plotArea>
  <cs:plotArea3D mods="allowNoFillOverride allowNoLineOverride">
    <cs:lnRef idx="0"/>
    <cs:fillRef idx="0"/>
    <cs:effectRef idx="0"/>
    <cs:fontRef idx="minor">
      <a:srgbClr val="000000"/>
    </cs:fontRef>
  </cs:plotArea3D>
  <cs:seriesAxis>
    <cs:lnRef idx="0"/>
    <cs:fillRef idx="0"/>
    <cs:effectRef idx="0"/>
    <cs:fontRef idx="minor">
      <a:srgbClr val="595959">
        <a:lumMod val="65000"/>
        <a:lumOff val="35000"/>
      </a:srgbClr>
    </cs:fontRef>
    <cs:defRPr sz="900" kern="1200"/>
  </cs:seriesAxis>
  <cs:seriesLine>
    <cs:lnRef idx="0"/>
    <cs:fillRef idx="0"/>
    <cs:effectRef idx="0"/>
    <cs:fontRef idx="minor">
      <a:srgbClr val="000000"/>
    </cs:fontRef>
    <cs:spPr>
      <a:ln w="9525" cap="flat" cmpd="sng" algn="ctr">
        <a:solidFill>
          <a:srgbClr val="A6A6A6">
            <a:lumMod val="35000"/>
            <a:lumOff val="65000"/>
          </a:srgbClr>
        </a:solidFill>
        <a:round/>
      </a:ln>
    </cs:spPr>
  </cs:seriesLine>
  <cs:title>
    <cs:lnRef idx="0"/>
    <cs:fillRef idx="0"/>
    <cs:effectRef idx="0"/>
    <cs:fontRef idx="minor">
      <a:srgbClr val="595959">
        <a:lumMod val="65000"/>
        <a:lumOff val="35000"/>
      </a:srgbClr>
    </cs:fontRef>
    <cs:defRPr sz="1400" b="0" kern="1200" spc="0" baseline="0"/>
  </cs:title>
  <cs:trendline>
    <cs:lnRef idx="0">
      <cs:styleClr val="auto"/>
    </cs:lnRef>
    <cs:fillRef idx="0"/>
    <cs:effectRef idx="0"/>
    <cs:fontRef idx="minor">
      <a:srgbClr val="000000"/>
    </cs:fontRef>
    <cs:spPr>
      <a:ln w="19050" cap="rnd">
        <a:solidFill>
          <a:srgbClr val="FFFFFF"/>
        </a:solidFill>
        <a:prstDash val="sysDot"/>
      </a:ln>
    </cs:spPr>
  </cs:trendline>
  <cs:trendlineLabel>
    <cs:lnRef idx="0"/>
    <cs:fillRef idx="0"/>
    <cs:effectRef idx="0"/>
    <cs:fontRef idx="minor">
      <a:srgbClr val="595959">
        <a:lumMod val="65000"/>
        <a:lumOff val="35000"/>
      </a:srgbClr>
    </cs:fontRef>
    <cs:defRPr sz="900" kern="1200"/>
  </cs:trendlineLabel>
  <cs:upBar>
    <cs:lnRef idx="0"/>
    <cs:fillRef idx="0"/>
    <cs:effectRef idx="0"/>
    <cs:fontRef idx="minor">
      <a:srgbClr val="000000"/>
    </cs:fontRef>
    <cs:spPr>
      <a:solidFill>
        <a:srgbClr val="FFFFFF"/>
      </a:solidFill>
      <a:ln w="9525" cap="flat" cmpd="sng" algn="ctr">
        <a:solidFill>
          <a:srgbClr val="595959">
            <a:lumMod val="65000"/>
            <a:lumOff val="35000"/>
          </a:srgbClr>
        </a:solidFill>
        <a:round/>
      </a:ln>
    </cs:spPr>
  </cs:upBar>
  <cs:valueAxis>
    <cs:lnRef idx="0"/>
    <cs:fillRef idx="0"/>
    <cs:effectRef idx="0"/>
    <cs:fontRef idx="minor">
      <a:srgbClr val="595959">
        <a:lumMod val="65000"/>
        <a:lumOff val="35000"/>
      </a:srgbClr>
    </cs:fontRef>
    <cs:defRPr sz="900" kern="1200"/>
  </cs:valueAxis>
  <cs:wall>
    <cs:lnRef idx="0"/>
    <cs:fillRef idx="0"/>
    <cs:effectRef idx="0"/>
    <cs:fontRef idx="minor">
      <a:srgbClr val="000000"/>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rgbClr val="595959">
        <a:lumMod val="65000"/>
        <a:lumOff val="35000"/>
      </a:srgbClr>
    </cs:fontRef>
    <cs:defRPr sz="1000" kern="1200"/>
  </cs:axisTitle>
  <cs:categoryAxis>
    <cs:lnRef idx="0"/>
    <cs:fillRef idx="0"/>
    <cs:effectRef idx="0"/>
    <cs:fontRef idx="minor">
      <a:srgbClr val="595959">
        <a:lumMod val="65000"/>
        <a:lumOff val="35000"/>
      </a:srgbClr>
    </cs:fontRef>
    <cs:spPr>
      <a:ln w="9525" cap="flat" cmpd="sng" algn="ctr">
        <a:solidFill>
          <a:srgbClr val="D9D9D9">
            <a:lumMod val="15000"/>
            <a:lumOff val="85000"/>
          </a:srgbClr>
        </a:solidFill>
        <a:round/>
      </a:ln>
    </cs:spPr>
    <cs:defRPr sz="900" kern="1200"/>
  </cs:categoryAxis>
  <cs:chartArea mods="allowNoFillOverride allowNoLineOverride">
    <cs:lnRef idx="0"/>
    <cs:fillRef idx="0"/>
    <cs:effectRef idx="0"/>
    <cs:fontRef idx="minor">
      <a:srgbClr val="000000"/>
    </cs:fontRef>
    <cs:spPr>
      <a:solidFill>
        <a:srgbClr val="FFFFFF"/>
      </a:solidFill>
      <a:ln w="9525" cap="flat" cmpd="sng" algn="ctr">
        <a:solidFill>
          <a:srgbClr val="D9D9D9">
            <a:lumMod val="15000"/>
            <a:lumOff val="85000"/>
          </a:srgbClr>
        </a:solidFill>
        <a:round/>
      </a:ln>
    </cs:spPr>
    <cs:defRPr sz="1000" kern="1200"/>
  </cs:chartArea>
  <cs:dataLabel>
    <cs:lnRef idx="0"/>
    <cs:fillRef idx="0"/>
    <cs:effectRef idx="0"/>
    <cs:fontRef idx="minor">
      <a:srgbClr val="404040">
        <a:lumMod val="75000"/>
        <a:lumOff val="25000"/>
      </a:srgbClr>
    </cs:fontRef>
    <cs:defRPr sz="900" kern="1200"/>
  </cs:dataLabel>
  <cs:dataLabelCallout>
    <cs:lnRef idx="0"/>
    <cs:fillRef idx="0"/>
    <cs:effectRef idx="0"/>
    <cs:fontRef idx="minor">
      <a:srgbClr val="595959">
        <a:lumMod val="65000"/>
        <a:lumOff val="35000"/>
      </a:srgbClr>
    </cs:fontRef>
    <cs:spPr>
      <a:solidFill>
        <a:srgbClr val="FFFFFF"/>
      </a:solidFill>
      <a:ln>
        <a:solidFill>
          <a:srgbClr val="BFBFBF">
            <a:lumMod val="25000"/>
            <a:lumOff val="75000"/>
          </a:srgb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rgbClr val="000000"/>
    </cs:fontRef>
  </cs:dataPoint>
  <cs:dataPoint3D>
    <cs:lnRef idx="0"/>
    <cs:fillRef idx="1">
      <cs:styleClr val="auto"/>
    </cs:fillRef>
    <cs:effectRef idx="0"/>
    <cs:fontRef idx="minor">
      <a:srgbClr val="000000"/>
    </cs:fontRef>
  </cs:dataPoint3D>
  <cs:dataPointLine>
    <cs:lnRef idx="0">
      <cs:styleClr val="auto"/>
    </cs:lnRef>
    <cs:fillRef idx="1"/>
    <cs:effectRef idx="0"/>
    <cs:fontRef idx="minor">
      <a:srgbClr val="000000"/>
    </cs:fontRef>
    <cs:spPr>
      <a:ln w="28575" cap="rnd">
        <a:solidFill>
          <a:srgbClr val="FFFFFF"/>
        </a:solidFill>
        <a:round/>
      </a:ln>
    </cs:spPr>
  </cs:dataPointLine>
  <cs:dataPointMarker>
    <cs:lnRef idx="0">
      <cs:styleClr val="auto"/>
    </cs:lnRef>
    <cs:fillRef idx="1">
      <cs:styleClr val="auto"/>
    </cs:fillRef>
    <cs:effectRef idx="0"/>
    <cs:fontRef idx="minor">
      <a:srgbClr val="000000"/>
    </cs:fontRef>
    <cs:spPr>
      <a:ln w="9525">
        <a:solidFill>
          <a:srgbClr val="FFFFFF"/>
        </a:solidFill>
      </a:ln>
    </cs:spPr>
  </cs:dataPointMarker>
  <cs:dataPointMarkerLayout symbol="circle" size="5"/>
  <cs:dataPointWireframe>
    <cs:lnRef idx="0">
      <cs:styleClr val="auto"/>
    </cs:lnRef>
    <cs:fillRef idx="1"/>
    <cs:effectRef idx="0"/>
    <cs:fontRef idx="minor">
      <a:srgbClr val="000000"/>
    </cs:fontRef>
    <cs:spPr>
      <a:ln w="9525" cap="rnd">
        <a:solidFill>
          <a:srgbClr val="FFFFFF"/>
        </a:solidFill>
        <a:round/>
      </a:ln>
    </cs:spPr>
  </cs:dataPointWireframe>
  <cs:dataTable>
    <cs:lnRef idx="0"/>
    <cs:fillRef idx="0"/>
    <cs:effectRef idx="0"/>
    <cs:fontRef idx="minor">
      <a:srgbClr val="595959">
        <a:lumMod val="65000"/>
        <a:lumOff val="35000"/>
      </a:srgbClr>
    </cs:fontRef>
    <cs:spPr>
      <a:noFill/>
      <a:ln w="9525" cap="flat" cmpd="sng" algn="ctr">
        <a:solidFill>
          <a:srgbClr val="D9D9D9">
            <a:lumMod val="15000"/>
            <a:lumOff val="85000"/>
          </a:srgbClr>
        </a:solidFill>
        <a:round/>
      </a:ln>
    </cs:spPr>
    <cs:defRPr sz="900" kern="1200"/>
  </cs:dataTable>
  <cs:downBar>
    <cs:lnRef idx="0"/>
    <cs:fillRef idx="0"/>
    <cs:effectRef idx="0"/>
    <cs:fontRef idx="minor">
      <a:srgbClr val="000000"/>
    </cs:fontRef>
    <cs:spPr>
      <a:solidFill>
        <a:srgbClr val="595959">
          <a:lumMod val="65000"/>
          <a:lumOff val="35000"/>
        </a:srgbClr>
      </a:solidFill>
      <a:ln w="9525">
        <a:solidFill>
          <a:srgbClr val="595959">
            <a:lumMod val="65000"/>
            <a:lumOff val="35000"/>
          </a:srgbClr>
        </a:solidFill>
      </a:ln>
    </cs:spPr>
  </cs:downBar>
  <cs:dropLine>
    <cs:lnRef idx="0"/>
    <cs:fillRef idx="0"/>
    <cs:effectRef idx="0"/>
    <cs:fontRef idx="minor">
      <a:srgbClr val="000000"/>
    </cs:fontRef>
    <cs:spPr>
      <a:ln w="9525" cap="flat" cmpd="sng" algn="ctr">
        <a:solidFill>
          <a:srgbClr val="A6A6A6">
            <a:lumMod val="35000"/>
            <a:lumOff val="65000"/>
          </a:srgbClr>
        </a:solidFill>
        <a:round/>
      </a:ln>
    </cs:spPr>
  </cs:dropLine>
  <cs:errorBar>
    <cs:lnRef idx="0"/>
    <cs:fillRef idx="0"/>
    <cs:effectRef idx="0"/>
    <cs:fontRef idx="minor">
      <a:srgbClr val="000000"/>
    </cs:fontRef>
    <cs:spPr>
      <a:ln w="9525" cap="flat" cmpd="sng" algn="ctr">
        <a:solidFill>
          <a:srgbClr val="595959">
            <a:lumMod val="65000"/>
            <a:lumOff val="35000"/>
          </a:srgbClr>
        </a:solidFill>
        <a:round/>
      </a:ln>
    </cs:spPr>
  </cs:errorBar>
  <cs:floor>
    <cs:lnRef idx="0"/>
    <cs:fillRef idx="0"/>
    <cs:effectRef idx="0"/>
    <cs:fontRef idx="minor">
      <a:srgbClr val="000000"/>
    </cs:fontRef>
    <cs:spPr>
      <a:noFill/>
      <a:ln>
        <a:noFill/>
      </a:ln>
    </cs:spPr>
  </cs:floor>
  <cs:gridlineMajor>
    <cs:lnRef idx="0"/>
    <cs:fillRef idx="0"/>
    <cs:effectRef idx="0"/>
    <cs:fontRef idx="minor">
      <a:srgbClr val="000000"/>
    </cs:fontRef>
    <cs:spPr>
      <a:ln w="9525" cap="flat" cmpd="sng" algn="ctr">
        <a:solidFill>
          <a:srgbClr val="D9D9D9">
            <a:lumMod val="15000"/>
            <a:lumOff val="85000"/>
          </a:srgbClr>
        </a:solidFill>
        <a:round/>
      </a:ln>
    </cs:spPr>
  </cs:gridlineMajor>
  <cs:gridlineMinor>
    <cs:lnRef idx="0"/>
    <cs:fillRef idx="0"/>
    <cs:effectRef idx="0"/>
    <cs:fontRef idx="minor">
      <a:srgbClr val="000000"/>
    </cs:fontRef>
    <cs:spPr>
      <a:ln w="9525" cap="flat" cmpd="sng" algn="ctr">
        <a:solidFill>
          <a:srgbClr val="F2F2F2">
            <a:lumMod val="5000"/>
            <a:lumOff val="95000"/>
          </a:srgbClr>
        </a:solidFill>
        <a:round/>
      </a:ln>
    </cs:spPr>
  </cs:gridlineMinor>
  <cs:hiLoLine>
    <cs:lnRef idx="0"/>
    <cs:fillRef idx="0"/>
    <cs:effectRef idx="0"/>
    <cs:fontRef idx="minor">
      <a:srgbClr val="000000"/>
    </cs:fontRef>
    <cs:spPr>
      <a:ln w="9525" cap="flat" cmpd="sng" algn="ctr">
        <a:solidFill>
          <a:srgbClr val="404040">
            <a:lumMod val="75000"/>
            <a:lumOff val="25000"/>
          </a:srgbClr>
        </a:solidFill>
        <a:round/>
      </a:ln>
    </cs:spPr>
  </cs:hiLoLine>
  <cs:leaderLine>
    <cs:lnRef idx="0"/>
    <cs:fillRef idx="0"/>
    <cs:effectRef idx="0"/>
    <cs:fontRef idx="minor">
      <a:srgbClr val="000000"/>
    </cs:fontRef>
    <cs:spPr>
      <a:ln w="9525" cap="flat" cmpd="sng" algn="ctr">
        <a:solidFill>
          <a:srgbClr val="A6A6A6">
            <a:lumMod val="35000"/>
            <a:lumOff val="65000"/>
          </a:srgbClr>
        </a:solidFill>
        <a:round/>
      </a:ln>
    </cs:spPr>
  </cs:leaderLine>
  <cs:legend>
    <cs:lnRef idx="0"/>
    <cs:fillRef idx="0"/>
    <cs:effectRef idx="0"/>
    <cs:fontRef idx="minor">
      <a:srgbClr val="595959">
        <a:lumMod val="65000"/>
        <a:lumOff val="35000"/>
      </a:srgbClr>
    </cs:fontRef>
    <cs:defRPr sz="900" kern="1200"/>
  </cs:legend>
  <cs:plotArea mods="allowNoFillOverride allowNoLineOverride">
    <cs:lnRef idx="0"/>
    <cs:fillRef idx="0"/>
    <cs:effectRef idx="0"/>
    <cs:fontRef idx="minor">
      <a:srgbClr val="000000"/>
    </cs:fontRef>
  </cs:plotArea>
  <cs:plotArea3D mods="allowNoFillOverride allowNoLineOverride">
    <cs:lnRef idx="0"/>
    <cs:fillRef idx="0"/>
    <cs:effectRef idx="0"/>
    <cs:fontRef idx="minor">
      <a:srgbClr val="000000"/>
    </cs:fontRef>
  </cs:plotArea3D>
  <cs:seriesAxis>
    <cs:lnRef idx="0"/>
    <cs:fillRef idx="0"/>
    <cs:effectRef idx="0"/>
    <cs:fontRef idx="minor">
      <a:srgbClr val="595959">
        <a:lumMod val="65000"/>
        <a:lumOff val="35000"/>
      </a:srgbClr>
    </cs:fontRef>
    <cs:defRPr sz="900" kern="1200"/>
  </cs:seriesAxis>
  <cs:seriesLine>
    <cs:lnRef idx="0"/>
    <cs:fillRef idx="0"/>
    <cs:effectRef idx="0"/>
    <cs:fontRef idx="minor">
      <a:srgbClr val="000000"/>
    </cs:fontRef>
    <cs:spPr>
      <a:ln w="9525" cap="flat" cmpd="sng" algn="ctr">
        <a:solidFill>
          <a:srgbClr val="A6A6A6">
            <a:lumMod val="35000"/>
            <a:lumOff val="65000"/>
          </a:srgbClr>
        </a:solidFill>
        <a:round/>
      </a:ln>
    </cs:spPr>
  </cs:seriesLine>
  <cs:title>
    <cs:lnRef idx="0"/>
    <cs:fillRef idx="0"/>
    <cs:effectRef idx="0"/>
    <cs:fontRef idx="minor">
      <a:srgbClr val="595959">
        <a:lumMod val="65000"/>
        <a:lumOff val="35000"/>
      </a:srgbClr>
    </cs:fontRef>
    <cs:defRPr sz="1400" b="0" kern="1200" spc="0" baseline="0"/>
  </cs:title>
  <cs:trendline>
    <cs:lnRef idx="0">
      <cs:styleClr val="auto"/>
    </cs:lnRef>
    <cs:fillRef idx="0"/>
    <cs:effectRef idx="0"/>
    <cs:fontRef idx="minor">
      <a:srgbClr val="000000"/>
    </cs:fontRef>
    <cs:spPr>
      <a:ln w="19050" cap="rnd">
        <a:solidFill>
          <a:srgbClr val="FFFFFF"/>
        </a:solidFill>
        <a:prstDash val="sysDot"/>
      </a:ln>
    </cs:spPr>
  </cs:trendline>
  <cs:trendlineLabel>
    <cs:lnRef idx="0"/>
    <cs:fillRef idx="0"/>
    <cs:effectRef idx="0"/>
    <cs:fontRef idx="minor">
      <a:srgbClr val="595959">
        <a:lumMod val="65000"/>
        <a:lumOff val="35000"/>
      </a:srgbClr>
    </cs:fontRef>
    <cs:defRPr sz="900" kern="1200"/>
  </cs:trendlineLabel>
  <cs:upBar>
    <cs:lnRef idx="0"/>
    <cs:fillRef idx="0"/>
    <cs:effectRef idx="0"/>
    <cs:fontRef idx="minor">
      <a:srgbClr val="000000"/>
    </cs:fontRef>
    <cs:spPr>
      <a:solidFill>
        <a:srgbClr val="FFFFFF"/>
      </a:solidFill>
      <a:ln w="9525">
        <a:solidFill>
          <a:srgbClr val="D9D9D9">
            <a:lumMod val="15000"/>
            <a:lumOff val="85000"/>
          </a:srgbClr>
        </a:solidFill>
      </a:ln>
    </cs:spPr>
  </cs:upBar>
  <cs:valueAxis>
    <cs:lnRef idx="0"/>
    <cs:fillRef idx="0"/>
    <cs:effectRef idx="0"/>
    <cs:fontRef idx="minor">
      <a:srgbClr val="595959">
        <a:lumMod val="65000"/>
        <a:lumOff val="35000"/>
      </a:srgbClr>
    </cs:fontRef>
    <cs:defRPr sz="900" kern="1200"/>
  </cs:valueAxis>
  <cs:wall>
    <cs:lnRef idx="0"/>
    <cs:fillRef idx="0"/>
    <cs:effectRef idx="0"/>
    <cs:fontRef idx="minor">
      <a:srgbClr val="000000"/>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25</Pages>
  <Words>7573</Words>
  <Characters>9331</Characters>
  <Lines>76</Lines>
  <Paragraphs>21</Paragraphs>
  <TotalTime>4</TotalTime>
  <ScaleCrop>false</ScaleCrop>
  <LinksUpToDate>false</LinksUpToDate>
  <CharactersWithSpaces>9489</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2023-02-14T15:48:00Z</dcterms:created>
  <dc:creator>Administrator</dc:creator>
  <cp:lastModifiedBy>飞廉</cp:lastModifiedBy>
  <cp:lastPrinted>2022-11-03T09:26:00Z</cp:lastPrinted>
  <dcterms:modified xsi:type="dcterms:W3CDTF">2023-02-15T14:23:20Z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2AB9357C9E38A417D601EB63FB54E092</vt:lpwstr>
  </property>
</Properties>
</file>